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0" w:right="1008" w:hanging="0"/>
        <w:jc w:val="left"/>
        <w:rPr>
          <w:rFonts w:ascii="Calibri" w:hAnsi="Calibri"/>
          <w:b/>
          <w:b/>
          <w:bCs/>
          <w:sz w:val="24"/>
          <w:szCs w:val="24"/>
        </w:rPr>
      </w:pPr>
      <w:r>
        <w:rPr>
          <w:rFonts w:ascii="Calibri" w:hAnsi="Calibri"/>
          <w:b/>
          <w:bCs/>
          <w:strike w:val="false"/>
          <w:dstrike w:val="false"/>
          <w:color w:val="000000"/>
          <w:spacing w:val="-8"/>
          <w:w w:val="100"/>
          <w:position w:val="0"/>
          <w:sz w:val="24"/>
          <w:sz w:val="24"/>
          <w:szCs w:val="24"/>
          <w:vertAlign w:val="baseline"/>
          <w:lang w:val="fr-FR"/>
        </w:rPr>
        <w:t>Fontenay sous bois</w:t>
      </w:r>
    </w:p>
    <w:p>
      <w:pPr>
        <w:pStyle w:val="Normal"/>
        <w:widowControl/>
        <w:bidi w:val="0"/>
        <w:spacing w:lineRule="auto" w:line="240" w:before="0" w:after="0"/>
        <w:ind w:left="0" w:right="0" w:hanging="0"/>
        <w:jc w:val="center"/>
        <w:rPr>
          <w:rFonts w:ascii="Calibri" w:hAnsi="Calibri"/>
          <w:sz w:val="30"/>
          <w:szCs w:val="30"/>
        </w:rPr>
      </w:pPr>
      <w:r>
        <w:rPr>
          <w:rFonts w:ascii="Calibri" w:hAnsi="Calibri"/>
          <w:b/>
          <w:strike w:val="false"/>
          <w:dstrike w:val="false"/>
          <w:color w:val="000000"/>
          <w:spacing w:val="14"/>
          <w:w w:val="100"/>
          <w:position w:val="0"/>
          <w:sz w:val="30"/>
          <w:sz w:val="30"/>
          <w:szCs w:val="30"/>
          <w:vertAlign w:val="baseline"/>
          <w:lang w:val="fr-FR"/>
        </w:rPr>
        <w:t>ARRÊTÉ N°2020-AM-542</w:t>
      </w:r>
    </w:p>
    <w:p>
      <w:pPr>
        <w:pStyle w:val="Normal"/>
        <w:widowControl/>
        <w:bidi w:val="0"/>
        <w:spacing w:lineRule="auto" w:line="240" w:before="0" w:after="0"/>
        <w:ind w:left="0" w:right="0" w:hanging="0"/>
        <w:jc w:val="left"/>
        <w:rPr>
          <w:rFonts w:ascii="Calibri" w:hAnsi="Calibri"/>
          <w:sz w:val="20"/>
          <w:szCs w:val="20"/>
        </w:rPr>
      </w:pPr>
      <w:r>
        <w:rPr>
          <w:rFonts w:ascii="Calibri" w:hAnsi="Calibri"/>
          <w:b/>
          <w:strike w:val="false"/>
          <w:dstrike w:val="false"/>
          <w:color w:val="000000"/>
          <w:spacing w:val="0"/>
          <w:w w:val="100"/>
          <w:position w:val="0"/>
          <w:sz w:val="20"/>
          <w:sz w:val="20"/>
          <w:szCs w:val="20"/>
          <w:u w:val="single"/>
          <w:vertAlign w:val="baseline"/>
          <w:lang w:val="fr-FR"/>
        </w:rPr>
        <w:t>Objet</w:t>
      </w:r>
      <w:r>
        <w:rPr>
          <w:rFonts w:ascii="Calibri" w:hAnsi="Calibri"/>
          <w:b/>
          <w:strike w:val="false"/>
          <w:dstrike w:val="false"/>
          <w:color w:val="000000"/>
          <w:spacing w:val="0"/>
          <w:w w:val="100"/>
          <w:position w:val="0"/>
          <w:sz w:val="20"/>
          <w:sz w:val="20"/>
          <w:szCs w:val="20"/>
          <w:vertAlign w:val="baseline"/>
          <w:lang w:val="fr-FR"/>
        </w:rPr>
        <w:t xml:space="preserve"> : Technologie 5G - mise en place des infrastructures et équipements moratoire sur le territoire communal.</w:t>
      </w:r>
    </w:p>
    <w:p>
      <w:pPr>
        <w:pStyle w:val="Normal"/>
        <w:widowControl/>
        <w:bidi w:val="0"/>
        <w:spacing w:lineRule="auto" w:line="240" w:before="0" w:after="0"/>
        <w:ind w:left="0" w:right="0" w:hanging="0"/>
        <w:jc w:val="left"/>
        <w:rPr>
          <w:b/>
          <w:b/>
          <w:strike w:val="false"/>
          <w:dstrike w:val="false"/>
          <w:color w:val="000000"/>
          <w:spacing w:val="0"/>
          <w:w w:val="115"/>
          <w:position w:val="0"/>
          <w:sz w:val="20"/>
          <w:vertAlign w:val="baseline"/>
          <w:lang w:val="fr-FR"/>
        </w:rPr>
      </w:pPr>
      <w:r>
        <w:rPr>
          <w:rFonts w:ascii="Calibri" w:hAnsi="Calibri"/>
          <w:sz w:val="20"/>
          <w:szCs w:val="20"/>
        </w:rPr>
      </w:r>
    </w:p>
    <w:p>
      <w:pPr>
        <w:pStyle w:val="Normal"/>
        <w:widowControl/>
        <w:bidi w:val="0"/>
        <w:spacing w:lineRule="auto" w:line="240" w:before="0" w:after="0"/>
        <w:ind w:left="0" w:right="0" w:hanging="0"/>
        <w:jc w:val="left"/>
        <w:rPr>
          <w:rFonts w:ascii="Calibri" w:hAnsi="Calibri"/>
          <w:sz w:val="20"/>
          <w:szCs w:val="20"/>
        </w:rPr>
      </w:pPr>
      <w:r>
        <w:rPr>
          <w:rFonts w:ascii="Calibri" w:hAnsi="Calibri"/>
          <w:b/>
          <w:strike w:val="false"/>
          <w:dstrike w:val="false"/>
          <w:color w:val="000000"/>
          <w:spacing w:val="0"/>
          <w:w w:val="115"/>
          <w:position w:val="0"/>
          <w:sz w:val="20"/>
          <w:sz w:val="20"/>
          <w:szCs w:val="20"/>
          <w:vertAlign w:val="baseline"/>
          <w:lang w:val="fr-FR"/>
        </w:rPr>
        <w:t>LE MAIRE,</w:t>
      </w:r>
    </w:p>
    <w:p>
      <w:pPr>
        <w:pStyle w:val="Normal"/>
        <w:widowControl/>
        <w:bidi w:val="0"/>
        <w:spacing w:lineRule="auto" w:line="240" w:before="0" w:after="0"/>
        <w:ind w:left="0" w:right="0" w:hanging="0"/>
        <w:jc w:val="left"/>
        <w:rPr>
          <w:rFonts w:ascii="Calibri" w:hAnsi="Calibri"/>
          <w:sz w:val="20"/>
          <w:szCs w:val="20"/>
        </w:rPr>
      </w:pPr>
      <w:r>
        <w:rPr>
          <w:rFonts w:ascii="Calibri" w:hAnsi="Calibri"/>
          <w:b/>
          <w:strike w:val="false"/>
          <w:dstrike w:val="false"/>
          <w:color w:val="000000"/>
          <w:spacing w:val="1"/>
          <w:w w:val="100"/>
          <w:position w:val="0"/>
          <w:sz w:val="20"/>
          <w:sz w:val="20"/>
          <w:szCs w:val="20"/>
          <w:vertAlign w:val="baseline"/>
          <w:lang w:val="fr-FR"/>
        </w:rPr>
        <w:t xml:space="preserve">VU </w:t>
      </w:r>
      <w:r>
        <w:rPr>
          <w:rFonts w:ascii="Calibri" w:hAnsi="Calibri"/>
          <w:strike w:val="false"/>
          <w:dstrike w:val="false"/>
          <w:color w:val="000000"/>
          <w:spacing w:val="1"/>
          <w:w w:val="100"/>
          <w:position w:val="0"/>
          <w:sz w:val="20"/>
          <w:sz w:val="20"/>
          <w:szCs w:val="20"/>
          <w:vertAlign w:val="baseline"/>
          <w:lang w:val="fr-FR"/>
        </w:rPr>
        <w:t xml:space="preserve">la Constitution du 4 octobre 1958 modifiée, en particulier son Préambule incluant la Charte </w:t>
      </w:r>
      <w:r>
        <w:rPr>
          <w:rFonts w:ascii="Calibri" w:hAnsi="Calibri"/>
          <w:strike w:val="false"/>
          <w:dstrike w:val="false"/>
          <w:color w:val="000000"/>
          <w:spacing w:val="0"/>
          <w:w w:val="100"/>
          <w:position w:val="0"/>
          <w:sz w:val="20"/>
          <w:sz w:val="20"/>
          <w:szCs w:val="20"/>
          <w:vertAlign w:val="baseline"/>
          <w:lang w:val="fr-FR"/>
        </w:rPr>
        <w:t>de l'environnement de 2004, et notamment les articles 1, 2, 3, 5, 6, 7 et 9 de celle-ci ;</w:t>
      </w:r>
    </w:p>
    <w:p>
      <w:pPr>
        <w:pStyle w:val="Normal"/>
        <w:widowControl/>
        <w:bidi w:val="0"/>
        <w:spacing w:lineRule="auto" w:line="240" w:before="0" w:after="0"/>
        <w:ind w:left="0" w:right="0" w:hanging="0"/>
        <w:jc w:val="left"/>
        <w:rPr>
          <w:rFonts w:ascii="Calibri" w:hAnsi="Calibri"/>
          <w:sz w:val="20"/>
          <w:szCs w:val="20"/>
        </w:rPr>
      </w:pPr>
      <w:r>
        <w:rPr>
          <w:rFonts w:ascii="Calibri" w:hAnsi="Calibri"/>
          <w:b/>
          <w:strike w:val="false"/>
          <w:dstrike w:val="false"/>
          <w:color w:val="000000"/>
          <w:spacing w:val="1"/>
          <w:w w:val="100"/>
          <w:position w:val="0"/>
          <w:sz w:val="20"/>
          <w:sz w:val="20"/>
          <w:szCs w:val="20"/>
          <w:vertAlign w:val="baseline"/>
          <w:lang w:val="fr-FR"/>
        </w:rPr>
        <w:t xml:space="preserve">VU </w:t>
      </w:r>
      <w:r>
        <w:rPr>
          <w:rFonts w:ascii="Calibri" w:hAnsi="Calibri"/>
          <w:strike w:val="false"/>
          <w:dstrike w:val="false"/>
          <w:color w:val="000000"/>
          <w:spacing w:val="1"/>
          <w:w w:val="100"/>
          <w:position w:val="0"/>
          <w:sz w:val="20"/>
          <w:sz w:val="20"/>
          <w:szCs w:val="20"/>
          <w:vertAlign w:val="baseline"/>
          <w:lang w:val="fr-FR"/>
        </w:rPr>
        <w:t xml:space="preserve">la directive 2001/41/CE en date du 27 juin 2001 relative à l'évaluation des incidences de </w:t>
      </w:r>
      <w:r>
        <w:rPr>
          <w:rFonts w:ascii="Calibri" w:hAnsi="Calibri"/>
          <w:strike w:val="false"/>
          <w:dstrike w:val="false"/>
          <w:color w:val="000000"/>
          <w:spacing w:val="2"/>
          <w:w w:val="100"/>
          <w:position w:val="0"/>
          <w:sz w:val="20"/>
          <w:sz w:val="20"/>
          <w:szCs w:val="20"/>
          <w:vertAlign w:val="baseline"/>
          <w:lang w:val="fr-FR"/>
        </w:rPr>
        <w:t>certains plans et programmes sur l'environnement et sa transposition par l'ordonnance 2004</w:t>
      </w:r>
      <w:r>
        <w:rPr>
          <w:rFonts w:ascii="Calibri" w:hAnsi="Calibri"/>
          <w:strike w:val="false"/>
          <w:dstrike w:val="false"/>
          <w:color w:val="000000"/>
          <w:spacing w:val="2"/>
          <w:w w:val="100"/>
          <w:position w:val="0"/>
          <w:sz w:val="20"/>
          <w:sz w:val="20"/>
          <w:szCs w:val="20"/>
          <w:highlight w:val="white"/>
          <w:vertAlign w:val="baseline"/>
          <w:lang w:val="fr-FR"/>
        </w:rPr>
        <w:softHyphen/>
        <w:t>-</w:t>
      </w:r>
      <w:r>
        <w:rPr>
          <w:rFonts w:ascii="Calibri" w:hAnsi="Calibri"/>
          <w:strike w:val="false"/>
          <w:dstrike w:val="false"/>
          <w:color w:val="000000"/>
          <w:spacing w:val="2"/>
          <w:w w:val="100"/>
          <w:position w:val="0"/>
          <w:sz w:val="20"/>
          <w:sz w:val="20"/>
          <w:szCs w:val="20"/>
          <w:vertAlign w:val="baseline"/>
          <w:lang w:val="fr-FR"/>
        </w:rPr>
        <w:t>4</w:t>
      </w:r>
      <w:r>
        <w:rPr>
          <w:rFonts w:ascii="Calibri" w:hAnsi="Calibri"/>
          <w:strike w:val="false"/>
          <w:dstrike w:val="false"/>
          <w:color w:val="000000"/>
          <w:spacing w:val="-4"/>
          <w:w w:val="100"/>
          <w:position w:val="0"/>
          <w:sz w:val="20"/>
          <w:sz w:val="20"/>
          <w:szCs w:val="20"/>
          <w:vertAlign w:val="baseline"/>
          <w:lang w:val="fr-FR"/>
        </w:rPr>
        <w:t xml:space="preserve">89 du 3 juin 2004 </w:t>
      </w:r>
      <w:r>
        <w:rPr>
          <w:rFonts w:ascii="Calibri" w:hAnsi="Calibri"/>
          <w:i/>
          <w:strike w:val="false"/>
          <w:dstrike w:val="false"/>
          <w:color w:val="000000"/>
          <w:spacing w:val="-4"/>
          <w:w w:val="100"/>
          <w:position w:val="0"/>
          <w:sz w:val="20"/>
          <w:sz w:val="20"/>
          <w:szCs w:val="20"/>
          <w:vertAlign w:val="baseline"/>
          <w:lang w:val="fr-FR"/>
        </w:rPr>
        <w:t>(modifiant certains codes) ;</w:t>
      </w:r>
    </w:p>
    <w:p>
      <w:pPr>
        <w:pStyle w:val="Normal"/>
        <w:widowControl/>
        <w:bidi w:val="0"/>
        <w:spacing w:lineRule="auto" w:line="240" w:before="0" w:after="0"/>
        <w:ind w:left="0" w:right="0" w:hanging="0"/>
        <w:jc w:val="left"/>
        <w:rPr>
          <w:rFonts w:ascii="Calibri" w:hAnsi="Calibri"/>
          <w:sz w:val="20"/>
          <w:szCs w:val="20"/>
        </w:rPr>
      </w:pPr>
      <w:r>
        <w:rPr>
          <w:rFonts w:ascii="Calibri" w:hAnsi="Calibri"/>
          <w:b/>
          <w:strike w:val="false"/>
          <w:dstrike w:val="false"/>
          <w:color w:val="000000"/>
          <w:spacing w:val="2"/>
          <w:w w:val="100"/>
          <w:position w:val="0"/>
          <w:sz w:val="20"/>
          <w:sz w:val="20"/>
          <w:szCs w:val="20"/>
          <w:vertAlign w:val="baseline"/>
          <w:lang w:val="fr-FR"/>
        </w:rPr>
        <w:t xml:space="preserve">VU </w:t>
      </w:r>
      <w:r>
        <w:rPr>
          <w:rFonts w:ascii="Calibri" w:hAnsi="Calibri"/>
          <w:strike w:val="false"/>
          <w:dstrike w:val="false"/>
          <w:color w:val="000000"/>
          <w:spacing w:val="2"/>
          <w:w w:val="100"/>
          <w:position w:val="0"/>
          <w:sz w:val="20"/>
          <w:sz w:val="20"/>
          <w:szCs w:val="20"/>
          <w:vertAlign w:val="baseline"/>
          <w:lang w:val="fr-FR"/>
        </w:rPr>
        <w:t>le Code général des collectivités territoriales, notamment ses articles L.2122-28 et L.2212-</w:t>
      </w:r>
      <w:r>
        <w:rPr>
          <w:rFonts w:ascii="Calibri" w:hAnsi="Calibri"/>
          <w:strike w:val="false"/>
          <w:dstrike w:val="false"/>
          <w:color w:val="000000"/>
          <w:spacing w:val="0"/>
          <w:w w:val="100"/>
          <w:position w:val="0"/>
          <w:sz w:val="20"/>
          <w:sz w:val="20"/>
          <w:szCs w:val="20"/>
          <w:vertAlign w:val="baseline"/>
          <w:lang w:val="fr-FR"/>
        </w:rPr>
        <w:t>2 ;</w:t>
      </w:r>
    </w:p>
    <w:p>
      <w:pPr>
        <w:pStyle w:val="Normal"/>
        <w:widowControl/>
        <w:bidi w:val="0"/>
        <w:spacing w:lineRule="auto" w:line="240" w:before="0" w:after="0"/>
        <w:ind w:left="0" w:right="0" w:hanging="0"/>
        <w:jc w:val="left"/>
        <w:rPr>
          <w:rFonts w:ascii="Calibri" w:hAnsi="Calibri"/>
          <w:sz w:val="20"/>
          <w:szCs w:val="20"/>
        </w:rPr>
      </w:pPr>
      <w:r>
        <w:rPr>
          <w:rFonts w:ascii="Calibri" w:hAnsi="Calibri"/>
          <w:b/>
          <w:strike w:val="false"/>
          <w:dstrike w:val="false"/>
          <w:color w:val="000000"/>
          <w:spacing w:val="-4"/>
          <w:w w:val="100"/>
          <w:position w:val="0"/>
          <w:sz w:val="20"/>
          <w:sz w:val="20"/>
          <w:szCs w:val="20"/>
          <w:vertAlign w:val="baseline"/>
          <w:lang w:val="fr-FR"/>
        </w:rPr>
        <w:t xml:space="preserve">VU </w:t>
      </w:r>
      <w:r>
        <w:rPr>
          <w:rFonts w:ascii="Calibri" w:hAnsi="Calibri"/>
          <w:strike w:val="false"/>
          <w:dstrike w:val="false"/>
          <w:color w:val="000000"/>
          <w:spacing w:val="-4"/>
          <w:w w:val="100"/>
          <w:position w:val="0"/>
          <w:sz w:val="20"/>
          <w:sz w:val="20"/>
          <w:szCs w:val="20"/>
          <w:vertAlign w:val="baseline"/>
          <w:lang w:val="fr-FR"/>
        </w:rPr>
        <w:t xml:space="preserve">le Code de la santé publique, notamment sa partie 1, Livres III et 1V </w:t>
      </w:r>
      <w:r>
        <w:rPr>
          <w:rFonts w:ascii="Calibri" w:hAnsi="Calibri"/>
          <w:i/>
          <w:strike w:val="false"/>
          <w:dstrike w:val="false"/>
          <w:color w:val="000000"/>
          <w:spacing w:val="-4"/>
          <w:w w:val="100"/>
          <w:position w:val="0"/>
          <w:sz w:val="20"/>
          <w:sz w:val="20"/>
          <w:szCs w:val="20"/>
          <w:vertAlign w:val="baseline"/>
          <w:lang w:val="fr-FR"/>
        </w:rPr>
        <w:t xml:space="preserve">(parties législative et </w:t>
      </w:r>
      <w:r>
        <w:rPr>
          <w:rFonts w:ascii="Calibri" w:hAnsi="Calibri"/>
          <w:i/>
          <w:strike w:val="false"/>
          <w:dstrike w:val="false"/>
          <w:color w:val="000000"/>
          <w:spacing w:val="-10"/>
          <w:w w:val="100"/>
          <w:position w:val="0"/>
          <w:sz w:val="20"/>
          <w:sz w:val="20"/>
          <w:szCs w:val="20"/>
          <w:vertAlign w:val="baseline"/>
          <w:lang w:val="fr-FR"/>
        </w:rPr>
        <w:t>réglementaire) ;</w:t>
      </w:r>
    </w:p>
    <w:p>
      <w:pPr>
        <w:pStyle w:val="Normal"/>
        <w:widowControl/>
        <w:bidi w:val="0"/>
        <w:spacing w:lineRule="auto" w:line="240" w:before="0" w:after="0"/>
        <w:ind w:left="0" w:right="0" w:hanging="0"/>
        <w:jc w:val="left"/>
        <w:rPr>
          <w:rFonts w:ascii="Calibri" w:hAnsi="Calibri"/>
          <w:sz w:val="20"/>
          <w:szCs w:val="20"/>
        </w:rPr>
      </w:pPr>
      <w:r>
        <w:rPr>
          <w:rFonts w:ascii="Calibri" w:hAnsi="Calibri"/>
          <w:b/>
          <w:strike w:val="false"/>
          <w:dstrike w:val="false"/>
          <w:color w:val="000000"/>
          <w:spacing w:val="-1"/>
          <w:w w:val="100"/>
          <w:position w:val="0"/>
          <w:sz w:val="20"/>
          <w:sz w:val="20"/>
          <w:szCs w:val="20"/>
          <w:vertAlign w:val="baseline"/>
          <w:lang w:val="fr-FR"/>
        </w:rPr>
        <w:t xml:space="preserve">VU </w:t>
      </w:r>
      <w:r>
        <w:rPr>
          <w:rFonts w:ascii="Calibri" w:hAnsi="Calibri"/>
          <w:strike w:val="false"/>
          <w:dstrike w:val="false"/>
          <w:color w:val="000000"/>
          <w:spacing w:val="-1"/>
          <w:w w:val="100"/>
          <w:position w:val="0"/>
          <w:sz w:val="20"/>
          <w:sz w:val="20"/>
          <w:szCs w:val="20"/>
          <w:vertAlign w:val="baseline"/>
          <w:lang w:val="fr-FR"/>
        </w:rPr>
        <w:t xml:space="preserve">le Code de l'environnement tel que modifié notamment par l'Ordonnance n° 2016-1060 du 3 </w:t>
      </w:r>
      <w:r>
        <w:rPr>
          <w:rFonts w:ascii="Calibri" w:hAnsi="Calibri"/>
          <w:strike w:val="false"/>
          <w:dstrike w:val="false"/>
          <w:color w:val="000000"/>
          <w:spacing w:val="1"/>
          <w:w w:val="100"/>
          <w:position w:val="0"/>
          <w:sz w:val="20"/>
          <w:sz w:val="20"/>
          <w:szCs w:val="20"/>
          <w:vertAlign w:val="baseline"/>
          <w:lang w:val="fr-FR"/>
        </w:rPr>
        <w:t xml:space="preserve">août 2016 portant réforme des procédures destinées à assurer l'information et la participation </w:t>
      </w:r>
      <w:r>
        <w:rPr>
          <w:rFonts w:ascii="Calibri" w:hAnsi="Calibri"/>
          <w:strike w:val="false"/>
          <w:dstrike w:val="false"/>
          <w:color w:val="000000"/>
          <w:spacing w:val="5"/>
          <w:w w:val="100"/>
          <w:position w:val="0"/>
          <w:sz w:val="20"/>
          <w:sz w:val="20"/>
          <w:szCs w:val="20"/>
          <w:vertAlign w:val="baseline"/>
          <w:lang w:val="fr-FR"/>
        </w:rPr>
        <w:t xml:space="preserve">du public à l'élaboration de certaines décisions susceptibles d'avoir une incidence sur </w:t>
      </w:r>
      <w:r>
        <w:rPr>
          <w:rFonts w:ascii="Calibri" w:hAnsi="Calibri"/>
          <w:strike w:val="false"/>
          <w:dstrike w:val="false"/>
          <w:color w:val="000000"/>
          <w:spacing w:val="0"/>
          <w:w w:val="100"/>
          <w:position w:val="0"/>
          <w:sz w:val="20"/>
          <w:sz w:val="20"/>
          <w:szCs w:val="20"/>
          <w:vertAlign w:val="baseline"/>
          <w:lang w:val="fr-FR"/>
        </w:rPr>
        <w:t>l'environnement, d'une part, par les lois ci-dessous visées, d'autre part ;</w:t>
      </w:r>
    </w:p>
    <w:p>
      <w:pPr>
        <w:pStyle w:val="Normal"/>
        <w:widowControl/>
        <w:bidi w:val="0"/>
        <w:spacing w:lineRule="auto" w:line="240" w:before="0" w:after="0"/>
        <w:ind w:left="0" w:right="0" w:hanging="0"/>
        <w:jc w:val="left"/>
        <w:rPr>
          <w:rFonts w:ascii="Calibri" w:hAnsi="Calibri"/>
          <w:sz w:val="20"/>
          <w:szCs w:val="20"/>
        </w:rPr>
      </w:pPr>
      <w:r>
        <w:rPr>
          <w:rFonts w:ascii="Calibri" w:hAnsi="Calibri"/>
          <w:b/>
          <w:strike w:val="false"/>
          <w:dstrike w:val="false"/>
          <w:color w:val="000000"/>
          <w:spacing w:val="-2"/>
          <w:w w:val="100"/>
          <w:position w:val="0"/>
          <w:sz w:val="20"/>
          <w:sz w:val="20"/>
          <w:szCs w:val="20"/>
          <w:vertAlign w:val="baseline"/>
          <w:lang w:val="fr-FR"/>
        </w:rPr>
        <w:t xml:space="preserve">VU </w:t>
      </w:r>
      <w:r>
        <w:rPr>
          <w:rFonts w:ascii="Calibri" w:hAnsi="Calibri"/>
          <w:strike w:val="false"/>
          <w:dstrike w:val="false"/>
          <w:color w:val="000000"/>
          <w:spacing w:val="-2"/>
          <w:w w:val="100"/>
          <w:position w:val="0"/>
          <w:sz w:val="20"/>
          <w:sz w:val="20"/>
          <w:szCs w:val="20"/>
          <w:vertAlign w:val="baseline"/>
          <w:lang w:val="fr-FR"/>
        </w:rPr>
        <w:t xml:space="preserve">le Code des postes et des communications électroniques, notamment son Livre Il </w:t>
      </w:r>
      <w:r>
        <w:rPr>
          <w:rFonts w:ascii="Calibri" w:hAnsi="Calibri"/>
          <w:i/>
          <w:strike w:val="false"/>
          <w:dstrike w:val="false"/>
          <w:color w:val="000000"/>
          <w:spacing w:val="-2"/>
          <w:w w:val="100"/>
          <w:position w:val="0"/>
          <w:sz w:val="20"/>
          <w:sz w:val="20"/>
          <w:szCs w:val="20"/>
          <w:vertAlign w:val="baseline"/>
          <w:lang w:val="fr-FR"/>
        </w:rPr>
        <w:t xml:space="preserve">(parties </w:t>
      </w:r>
      <w:r>
        <w:rPr>
          <w:rFonts w:ascii="Calibri" w:hAnsi="Calibri"/>
          <w:i/>
          <w:strike w:val="false"/>
          <w:dstrike w:val="false"/>
          <w:color w:val="000000"/>
          <w:spacing w:val="-9"/>
          <w:w w:val="100"/>
          <w:position w:val="0"/>
          <w:sz w:val="20"/>
          <w:sz w:val="20"/>
          <w:szCs w:val="20"/>
          <w:vertAlign w:val="baseline"/>
          <w:lang w:val="fr-FR"/>
        </w:rPr>
        <w:t>législative et réglementaire) ;</w:t>
      </w:r>
    </w:p>
    <w:p>
      <w:pPr>
        <w:pStyle w:val="Normal"/>
        <w:widowControl/>
        <w:bidi w:val="0"/>
        <w:spacing w:lineRule="auto" w:line="240" w:before="0" w:after="0"/>
        <w:ind w:left="0" w:right="0" w:hanging="0"/>
        <w:jc w:val="left"/>
        <w:rPr>
          <w:rFonts w:ascii="Calibri" w:hAnsi="Calibri"/>
          <w:sz w:val="20"/>
          <w:szCs w:val="20"/>
        </w:rPr>
      </w:pPr>
      <w:r>
        <w:rPr>
          <w:rFonts w:ascii="Calibri" w:hAnsi="Calibri"/>
          <w:b/>
          <w:strike w:val="false"/>
          <w:dstrike w:val="false"/>
          <w:color w:val="000000"/>
          <w:spacing w:val="-1"/>
          <w:w w:val="100"/>
          <w:position w:val="0"/>
          <w:sz w:val="20"/>
          <w:sz w:val="20"/>
          <w:szCs w:val="20"/>
          <w:vertAlign w:val="baseline"/>
          <w:lang w:val="fr-FR"/>
        </w:rPr>
        <w:t xml:space="preserve">VU </w:t>
      </w:r>
      <w:r>
        <w:rPr>
          <w:rFonts w:ascii="Calibri" w:hAnsi="Calibri"/>
          <w:strike w:val="false"/>
          <w:dstrike w:val="false"/>
          <w:color w:val="000000"/>
          <w:spacing w:val="-1"/>
          <w:w w:val="100"/>
          <w:position w:val="0"/>
          <w:sz w:val="20"/>
          <w:sz w:val="20"/>
          <w:szCs w:val="20"/>
          <w:vertAlign w:val="baseline"/>
          <w:lang w:val="fr-FR"/>
        </w:rPr>
        <w:t xml:space="preserve">la loi 2015-136 du 9 février 2015 relative à la sobriété, la transparence, l'information et la </w:t>
      </w:r>
      <w:r>
        <w:rPr>
          <w:rFonts w:ascii="Calibri" w:hAnsi="Calibri"/>
          <w:strike w:val="false"/>
          <w:dstrike w:val="false"/>
          <w:color w:val="000000"/>
          <w:spacing w:val="0"/>
          <w:w w:val="100"/>
          <w:position w:val="0"/>
          <w:sz w:val="20"/>
          <w:sz w:val="20"/>
          <w:szCs w:val="20"/>
          <w:vertAlign w:val="baseline"/>
          <w:lang w:val="fr-FR"/>
        </w:rPr>
        <w:t xml:space="preserve">concertation en matière d'exposition aux ondes électromagnétiques </w:t>
      </w:r>
      <w:r>
        <w:rPr>
          <w:rFonts w:ascii="Calibri" w:hAnsi="Calibri"/>
          <w:i/>
          <w:strike w:val="false"/>
          <w:dstrike w:val="false"/>
          <w:color w:val="000000"/>
          <w:spacing w:val="0"/>
          <w:w w:val="100"/>
          <w:position w:val="0"/>
          <w:sz w:val="20"/>
          <w:sz w:val="20"/>
          <w:szCs w:val="20"/>
          <w:vertAlign w:val="baseline"/>
          <w:lang w:val="fr-FR"/>
        </w:rPr>
        <w:t xml:space="preserve">(modifiant notamment </w:t>
      </w:r>
      <w:r>
        <w:rPr>
          <w:rFonts w:ascii="Calibri" w:hAnsi="Calibri"/>
          <w:i/>
          <w:strike w:val="false"/>
          <w:dstrike w:val="false"/>
          <w:color w:val="000000"/>
          <w:spacing w:val="-8"/>
          <w:w w:val="100"/>
          <w:position w:val="0"/>
          <w:sz w:val="20"/>
          <w:sz w:val="20"/>
          <w:szCs w:val="20"/>
          <w:vertAlign w:val="baseline"/>
          <w:lang w:val="fr-FR"/>
        </w:rPr>
        <w:t>certains codes) ;</w:t>
      </w:r>
    </w:p>
    <w:p>
      <w:pPr>
        <w:pStyle w:val="Normal"/>
        <w:widowControl/>
        <w:bidi w:val="0"/>
        <w:spacing w:lineRule="auto" w:line="240" w:before="0" w:after="0"/>
        <w:ind w:left="0" w:right="0" w:hanging="0"/>
        <w:jc w:val="left"/>
        <w:rPr>
          <w:rFonts w:ascii="Calibri" w:hAnsi="Calibri"/>
          <w:sz w:val="20"/>
          <w:szCs w:val="20"/>
        </w:rPr>
      </w:pPr>
      <w:r>
        <w:rPr>
          <w:rFonts w:ascii="Calibri" w:hAnsi="Calibri"/>
          <w:b/>
          <w:strike w:val="false"/>
          <w:dstrike w:val="false"/>
          <w:color w:val="000000"/>
          <w:spacing w:val="-3"/>
          <w:w w:val="100"/>
          <w:position w:val="0"/>
          <w:sz w:val="20"/>
          <w:sz w:val="20"/>
          <w:szCs w:val="20"/>
          <w:vertAlign w:val="baseline"/>
          <w:lang w:val="fr-FR"/>
        </w:rPr>
        <w:t xml:space="preserve">VU </w:t>
      </w:r>
      <w:r>
        <w:rPr>
          <w:rFonts w:ascii="Calibri" w:hAnsi="Calibri"/>
          <w:strike w:val="false"/>
          <w:dstrike w:val="false"/>
          <w:color w:val="000000"/>
          <w:spacing w:val="-3"/>
          <w:w w:val="100"/>
          <w:position w:val="0"/>
          <w:sz w:val="20"/>
          <w:sz w:val="20"/>
          <w:szCs w:val="20"/>
          <w:vertAlign w:val="baseline"/>
          <w:lang w:val="fr-FR"/>
        </w:rPr>
        <w:t xml:space="preserve">la loi 2015-992 du 17 août 2015 relative à la transition énergétique pour la croissance verte </w:t>
      </w:r>
      <w:r>
        <w:rPr>
          <w:rFonts w:ascii="Calibri" w:hAnsi="Calibri"/>
          <w:i/>
          <w:strike w:val="false"/>
          <w:dstrike w:val="false"/>
          <w:color w:val="000000"/>
          <w:spacing w:val="-8"/>
          <w:w w:val="100"/>
          <w:position w:val="0"/>
          <w:sz w:val="20"/>
          <w:sz w:val="20"/>
          <w:szCs w:val="20"/>
          <w:vertAlign w:val="baseline"/>
          <w:lang w:val="fr-FR"/>
        </w:rPr>
        <w:t>(modifiant notamment certains codes) ;</w:t>
      </w:r>
    </w:p>
    <w:p>
      <w:pPr>
        <w:pStyle w:val="Normal"/>
        <w:widowControl/>
        <w:bidi w:val="0"/>
        <w:spacing w:lineRule="auto" w:line="240" w:before="0" w:after="0"/>
        <w:ind w:left="0" w:right="0" w:hanging="0"/>
        <w:jc w:val="left"/>
        <w:rPr>
          <w:rFonts w:ascii="Calibri" w:hAnsi="Calibri"/>
          <w:sz w:val="20"/>
          <w:szCs w:val="20"/>
        </w:rPr>
      </w:pPr>
      <w:r>
        <w:rPr>
          <w:rFonts w:ascii="Calibri" w:hAnsi="Calibri"/>
          <w:b/>
          <w:strike w:val="false"/>
          <w:dstrike w:val="false"/>
          <w:color w:val="000000"/>
          <w:spacing w:val="-1"/>
          <w:w w:val="100"/>
          <w:position w:val="0"/>
          <w:sz w:val="20"/>
          <w:sz w:val="20"/>
          <w:szCs w:val="20"/>
          <w:vertAlign w:val="baseline"/>
          <w:lang w:val="fr-FR"/>
        </w:rPr>
        <w:t xml:space="preserve">VU </w:t>
      </w:r>
      <w:r>
        <w:rPr>
          <w:rFonts w:ascii="Calibri" w:hAnsi="Calibri"/>
          <w:strike w:val="false"/>
          <w:dstrike w:val="false"/>
          <w:color w:val="000000"/>
          <w:spacing w:val="-1"/>
          <w:w w:val="100"/>
          <w:position w:val="0"/>
          <w:sz w:val="20"/>
          <w:sz w:val="20"/>
          <w:szCs w:val="20"/>
          <w:vertAlign w:val="baseline"/>
          <w:lang w:val="fr-FR"/>
        </w:rPr>
        <w:t xml:space="preserve">le Règlement sanitaire départemental (R.S.D.) du Val-de-Marne fixé par arrêté préfectoral n. </w:t>
      </w:r>
      <w:r>
        <w:rPr>
          <w:rFonts w:ascii="Calibri" w:hAnsi="Calibri"/>
          <w:strike w:val="false"/>
          <w:dstrike w:val="false"/>
          <w:color w:val="000000"/>
          <w:spacing w:val="0"/>
          <w:w w:val="100"/>
          <w:position w:val="0"/>
          <w:sz w:val="20"/>
          <w:sz w:val="20"/>
          <w:szCs w:val="20"/>
          <w:vertAlign w:val="baseline"/>
          <w:lang w:val="fr-FR"/>
        </w:rPr>
        <w:t>85-515 du 26/02/1985 ;</w:t>
      </w:r>
    </w:p>
    <w:p>
      <w:pPr>
        <w:pStyle w:val="Normal"/>
        <w:widowControl/>
        <w:bidi w:val="0"/>
        <w:spacing w:lineRule="auto" w:line="240" w:before="0" w:after="0"/>
        <w:ind w:left="0" w:right="0" w:hanging="0"/>
        <w:jc w:val="left"/>
        <w:rPr>
          <w:b/>
          <w:b/>
          <w:strike w:val="false"/>
          <w:dstrike w:val="false"/>
          <w:color w:val="000000"/>
          <w:spacing w:val="0"/>
          <w:w w:val="100"/>
          <w:position w:val="0"/>
          <w:sz w:val="20"/>
          <w:vertAlign w:val="baseline"/>
          <w:lang w:val="fr-FR"/>
        </w:rPr>
      </w:pPr>
      <w:r>
        <w:rPr>
          <w:rFonts w:ascii="Calibri" w:hAnsi="Calibri"/>
          <w:sz w:val="20"/>
          <w:szCs w:val="20"/>
        </w:rPr>
      </w:r>
    </w:p>
    <w:p>
      <w:pPr>
        <w:pStyle w:val="Normal"/>
        <w:widowControl/>
        <w:bidi w:val="0"/>
        <w:spacing w:lineRule="auto" w:line="240" w:before="0" w:after="0"/>
        <w:ind w:left="0" w:right="0" w:hanging="0"/>
        <w:jc w:val="left"/>
        <w:rPr>
          <w:rFonts w:ascii="Calibri" w:hAnsi="Calibri"/>
          <w:sz w:val="24"/>
          <w:szCs w:val="24"/>
        </w:rPr>
      </w:pPr>
      <w:r>
        <w:rPr>
          <w:rFonts w:ascii="Calibri" w:hAnsi="Calibri"/>
          <w:b/>
          <w:strike w:val="false"/>
          <w:dstrike w:val="false"/>
          <w:color w:val="000000"/>
          <w:spacing w:val="0"/>
          <w:w w:val="100"/>
          <w:position w:val="0"/>
          <w:sz w:val="24"/>
          <w:sz w:val="24"/>
          <w:szCs w:val="24"/>
          <w:vertAlign w:val="baseline"/>
          <w:lang w:val="fr-FR"/>
        </w:rPr>
        <w:t>Concernant l'urgence et le devoir d'agir contre la pollution et pour le climat :</w:t>
      </w:r>
    </w:p>
    <w:p>
      <w:pPr>
        <w:pStyle w:val="Normal"/>
        <w:widowControl/>
        <w:bidi w:val="0"/>
        <w:spacing w:lineRule="auto" w:line="240" w:before="0" w:after="0"/>
        <w:ind w:left="0" w:right="0" w:hanging="0"/>
        <w:jc w:val="left"/>
        <w:rPr>
          <w:rFonts w:ascii="Calibri" w:hAnsi="Calibri"/>
          <w:sz w:val="20"/>
          <w:szCs w:val="20"/>
        </w:rPr>
      </w:pPr>
      <w:r>
        <w:rPr>
          <w:rFonts w:ascii="Calibri" w:hAnsi="Calibri"/>
          <w:b/>
          <w:strike w:val="false"/>
          <w:dstrike w:val="false"/>
          <w:color w:val="000000"/>
          <w:spacing w:val="2"/>
          <w:w w:val="100"/>
          <w:position w:val="0"/>
          <w:sz w:val="20"/>
          <w:sz w:val="20"/>
          <w:szCs w:val="20"/>
          <w:vertAlign w:val="baseline"/>
          <w:lang w:val="fr-FR"/>
        </w:rPr>
        <w:t xml:space="preserve">CONSIDERANT </w:t>
      </w:r>
      <w:r>
        <w:rPr>
          <w:rFonts w:ascii="Calibri" w:hAnsi="Calibri"/>
          <w:strike w:val="false"/>
          <w:dstrike w:val="false"/>
          <w:color w:val="000000"/>
          <w:spacing w:val="2"/>
          <w:w w:val="100"/>
          <w:position w:val="0"/>
          <w:sz w:val="20"/>
          <w:sz w:val="20"/>
          <w:szCs w:val="20"/>
          <w:vertAlign w:val="baseline"/>
          <w:lang w:val="fr-FR"/>
        </w:rPr>
        <w:t xml:space="preserve">le fait que le « numérique » était, fin 2018, à l'origine de près de 4% des </w:t>
      </w:r>
      <w:r>
        <w:rPr>
          <w:rFonts w:ascii="Calibri" w:hAnsi="Calibri"/>
          <w:strike w:val="false"/>
          <w:dstrike w:val="false"/>
          <w:color w:val="000000"/>
          <w:spacing w:val="-3"/>
          <w:w w:val="100"/>
          <w:position w:val="0"/>
          <w:sz w:val="20"/>
          <w:sz w:val="20"/>
          <w:szCs w:val="20"/>
          <w:vertAlign w:val="baseline"/>
          <w:lang w:val="fr-FR"/>
        </w:rPr>
        <w:t xml:space="preserve">émissions mondiales de gaz à effet de serre (CES) </w:t>
      </w:r>
      <w:r>
        <w:rPr>
          <w:rFonts w:ascii="Calibri" w:hAnsi="Calibri"/>
          <w:i/>
          <w:strike w:val="false"/>
          <w:dstrike w:val="false"/>
          <w:color w:val="000000"/>
          <w:spacing w:val="-3"/>
          <w:w w:val="100"/>
          <w:position w:val="0"/>
          <w:sz w:val="20"/>
          <w:sz w:val="20"/>
          <w:szCs w:val="20"/>
          <w:vertAlign w:val="baseline"/>
          <w:lang w:val="fr-FR"/>
        </w:rPr>
        <w:t xml:space="preserve">(source ADEME, novembre 2019), </w:t>
      </w:r>
      <w:r>
        <w:rPr>
          <w:rFonts w:ascii="Calibri" w:hAnsi="Calibri"/>
          <w:strike w:val="false"/>
          <w:dstrike w:val="false"/>
          <w:color w:val="000000"/>
          <w:spacing w:val="-3"/>
          <w:w w:val="100"/>
          <w:position w:val="0"/>
          <w:sz w:val="20"/>
          <w:sz w:val="20"/>
          <w:szCs w:val="20"/>
          <w:vertAlign w:val="baseline"/>
          <w:lang w:val="fr-FR"/>
        </w:rPr>
        <w:t xml:space="preserve">soit un </w:t>
      </w:r>
      <w:r>
        <w:rPr>
          <w:rFonts w:ascii="Calibri" w:hAnsi="Calibri"/>
          <w:strike w:val="false"/>
          <w:dstrike w:val="false"/>
          <w:color w:val="000000"/>
          <w:spacing w:val="3"/>
          <w:w w:val="100"/>
          <w:position w:val="0"/>
          <w:sz w:val="20"/>
          <w:sz w:val="20"/>
          <w:szCs w:val="20"/>
          <w:vertAlign w:val="baseline"/>
          <w:lang w:val="fr-FR"/>
        </w:rPr>
        <w:t xml:space="preserve">doublement par rapport à 2016 -donc en seulement deux ans- et qu'un nouveau doublement de </w:t>
      </w:r>
      <w:r>
        <w:rPr>
          <w:rFonts w:ascii="Calibri" w:hAnsi="Calibri"/>
          <w:strike w:val="false"/>
          <w:dstrike w:val="false"/>
          <w:color w:val="000000"/>
          <w:spacing w:val="0"/>
          <w:w w:val="100"/>
          <w:position w:val="0"/>
          <w:sz w:val="20"/>
          <w:sz w:val="20"/>
          <w:szCs w:val="20"/>
          <w:vertAlign w:val="baseline"/>
          <w:lang w:val="fr-FR"/>
        </w:rPr>
        <w:t>ces émissions est attendu pour 2025,</w:t>
      </w:r>
    </w:p>
    <w:p>
      <w:pPr>
        <w:pStyle w:val="Normal"/>
        <w:widowControl/>
        <w:bidi w:val="0"/>
        <w:spacing w:lineRule="auto" w:line="240" w:before="0" w:after="0"/>
        <w:ind w:left="0" w:right="0" w:hanging="0"/>
        <w:jc w:val="left"/>
        <w:rPr>
          <w:b/>
          <w:b/>
          <w:strike w:val="false"/>
          <w:dstrike w:val="false"/>
          <w:color w:val="000000"/>
          <w:spacing w:val="6"/>
          <w:w w:val="100"/>
          <w:position w:val="0"/>
          <w:sz w:val="20"/>
          <w:vertAlign w:val="baseline"/>
          <w:lang w:val="fr-FR"/>
        </w:rPr>
      </w:pPr>
      <w:r>
        <w:rPr>
          <w:rFonts w:ascii="Calibri" w:hAnsi="Calibri"/>
          <w:sz w:val="20"/>
          <w:szCs w:val="20"/>
        </w:rPr>
      </w:r>
    </w:p>
    <w:p>
      <w:pPr>
        <w:pStyle w:val="Normal"/>
        <w:widowControl/>
        <w:bidi w:val="0"/>
        <w:spacing w:lineRule="auto" w:line="240" w:before="0" w:after="0"/>
        <w:ind w:left="0" w:right="0" w:hanging="0"/>
        <w:jc w:val="left"/>
        <w:rPr>
          <w:rFonts w:ascii="Calibri" w:hAnsi="Calibri"/>
          <w:sz w:val="20"/>
          <w:szCs w:val="20"/>
        </w:rPr>
      </w:pPr>
      <w:r>
        <w:rPr>
          <w:rFonts w:ascii="Calibri" w:hAnsi="Calibri"/>
          <w:b/>
          <w:strike w:val="false"/>
          <w:dstrike w:val="false"/>
          <w:color w:val="000000"/>
          <w:spacing w:val="6"/>
          <w:w w:val="100"/>
          <w:position w:val="0"/>
          <w:sz w:val="20"/>
          <w:sz w:val="20"/>
          <w:szCs w:val="20"/>
          <w:vertAlign w:val="baseline"/>
          <w:lang w:val="fr-FR"/>
        </w:rPr>
        <w:t xml:space="preserve">CONSIDERANT </w:t>
      </w:r>
      <w:r>
        <w:rPr>
          <w:rFonts w:ascii="Calibri" w:hAnsi="Calibri"/>
          <w:strike w:val="false"/>
          <w:dstrike w:val="false"/>
          <w:color w:val="000000"/>
          <w:spacing w:val="6"/>
          <w:w w:val="100"/>
          <w:position w:val="0"/>
          <w:sz w:val="20"/>
          <w:sz w:val="20"/>
          <w:szCs w:val="20"/>
          <w:vertAlign w:val="baseline"/>
          <w:lang w:val="fr-FR"/>
        </w:rPr>
        <w:t xml:space="preserve">le fait que cette très forte croissance des émissions de GES -dont les </w:t>
      </w:r>
      <w:r>
        <w:rPr>
          <w:rFonts w:ascii="Calibri" w:hAnsi="Calibri"/>
          <w:strike w:val="false"/>
          <w:dstrike w:val="false"/>
          <w:color w:val="000000"/>
          <w:spacing w:val="7"/>
          <w:w w:val="100"/>
          <w:position w:val="0"/>
          <w:sz w:val="20"/>
          <w:sz w:val="20"/>
          <w:szCs w:val="20"/>
          <w:vertAlign w:val="baseline"/>
          <w:lang w:val="fr-FR"/>
        </w:rPr>
        <w:t xml:space="preserve">conséquences négatives sur le climat sont désormais avérées- devrait se poursuivre, </w:t>
      </w:r>
      <w:r>
        <w:rPr>
          <w:rFonts w:ascii="Calibri" w:hAnsi="Calibri"/>
          <w:strike w:val="false"/>
          <w:dstrike w:val="false"/>
          <w:color w:val="000000"/>
          <w:spacing w:val="0"/>
          <w:w w:val="100"/>
          <w:position w:val="0"/>
          <w:sz w:val="20"/>
          <w:sz w:val="20"/>
          <w:szCs w:val="20"/>
          <w:vertAlign w:val="baseline"/>
          <w:lang w:val="fr-FR"/>
        </w:rPr>
        <w:t>notamment en raison :</w:t>
      </w:r>
    </w:p>
    <w:p>
      <w:pPr>
        <w:pStyle w:val="Normal"/>
        <w:widowControl/>
        <w:bidi w:val="0"/>
        <w:spacing w:lineRule="auto" w:line="240" w:before="0" w:after="0"/>
        <w:ind w:left="0" w:right="0" w:hanging="0"/>
        <w:jc w:val="left"/>
        <w:rPr>
          <w:rFonts w:ascii="Calibri" w:hAnsi="Calibri"/>
          <w:sz w:val="20"/>
          <w:szCs w:val="20"/>
        </w:rPr>
      </w:pPr>
      <w:r>
        <w:rPr>
          <w:rFonts w:ascii="Calibri" w:hAnsi="Calibri"/>
          <w:b w:val="false"/>
          <w:bCs w:val="false"/>
          <w:i w:val="false"/>
          <w:iCs w:val="false"/>
          <w:strike w:val="false"/>
          <w:dstrike w:val="false"/>
          <w:color w:val="000000"/>
          <w:spacing w:val="8"/>
          <w:w w:val="100"/>
          <w:position w:val="0"/>
          <w:sz w:val="20"/>
          <w:sz w:val="20"/>
          <w:szCs w:val="20"/>
          <w:u w:val="none"/>
          <w:vertAlign w:val="baseline"/>
          <w:lang w:val="fr-FR"/>
        </w:rPr>
        <w:t xml:space="preserve">- de la multiplication des objets connectés (15 milliards d'objets connectés recensés </w:t>
      </w:r>
      <w:r>
        <w:rPr>
          <w:rFonts w:ascii="Calibri" w:hAnsi="Calibri"/>
          <w:b w:val="false"/>
          <w:bCs w:val="false"/>
          <w:i w:val="false"/>
          <w:iCs w:val="false"/>
          <w:strike w:val="false"/>
          <w:dstrike w:val="false"/>
          <w:color w:val="000000"/>
          <w:spacing w:val="-1"/>
          <w:w w:val="100"/>
          <w:position w:val="0"/>
          <w:sz w:val="20"/>
          <w:sz w:val="20"/>
          <w:szCs w:val="20"/>
          <w:u w:val="none"/>
          <w:vertAlign w:val="baseline"/>
          <w:lang w:val="fr-FR"/>
        </w:rPr>
        <w:t>mondialement en 2018 et 46 milliards attendus en 2030 - source ADEME, novembre 2019),</w:t>
      </w:r>
    </w:p>
    <w:p>
      <w:pPr>
        <w:pStyle w:val="Normal"/>
        <w:widowControl/>
        <w:bidi w:val="0"/>
        <w:spacing w:lineRule="auto" w:line="240" w:before="0" w:after="0"/>
        <w:ind w:left="0" w:right="0" w:hanging="0"/>
        <w:jc w:val="left"/>
        <w:rPr>
          <w:rFonts w:ascii="Calibri" w:hAnsi="Calibri"/>
          <w:sz w:val="20"/>
          <w:szCs w:val="20"/>
        </w:rPr>
      </w:pPr>
      <w:r>
        <w:rPr>
          <w:rFonts w:ascii="Calibri" w:hAnsi="Calibri"/>
          <w:sz w:val="20"/>
          <w:szCs w:val="20"/>
        </w:rPr>
        <w:t>- du développement de la vidéo en ligne (streaming), qui représenterait à elle seule 1 % des émissions (rapport du 11/07/2019 sur l'impact environnemental du numérique du Shift Project, groupe de réflexion français),</w:t>
      </w:r>
    </w:p>
    <w:p>
      <w:pPr>
        <w:pStyle w:val="Normal"/>
        <w:widowControl/>
        <w:bidi w:val="0"/>
        <w:spacing w:lineRule="auto" w:line="240" w:before="0" w:after="0"/>
        <w:ind w:left="0" w:right="0" w:hanging="0"/>
        <w:jc w:val="left"/>
        <w:rPr>
          <w:rFonts w:ascii="Calibri" w:hAnsi="Calibri"/>
          <w:sz w:val="20"/>
          <w:szCs w:val="20"/>
        </w:rPr>
      </w:pPr>
      <w:r>
        <w:rPr>
          <w:rFonts w:ascii="Calibri" w:hAnsi="Calibri"/>
          <w:sz w:val="20"/>
          <w:szCs w:val="20"/>
        </w:rPr>
      </w:r>
    </w:p>
    <w:p>
      <w:pPr>
        <w:pStyle w:val="Normal"/>
        <w:widowControl/>
        <w:bidi w:val="0"/>
        <w:spacing w:lineRule="auto" w:line="240" w:before="0" w:after="0"/>
        <w:ind w:left="0" w:right="0" w:hanging="0"/>
        <w:jc w:val="left"/>
        <w:rPr>
          <w:rFonts w:ascii="Calibri" w:hAnsi="Calibri"/>
          <w:sz w:val="20"/>
          <w:szCs w:val="20"/>
        </w:rPr>
      </w:pPr>
      <w:r>
        <w:rPr>
          <w:rFonts w:ascii="Calibri" w:hAnsi="Calibri"/>
          <w:b/>
          <w:bCs/>
          <w:sz w:val="20"/>
          <w:szCs w:val="20"/>
        </w:rPr>
        <w:t>CONSIDERANT</w:t>
      </w:r>
      <w:r>
        <w:rPr>
          <w:rFonts w:ascii="Calibri" w:hAnsi="Calibri"/>
          <w:sz w:val="20"/>
          <w:szCs w:val="20"/>
        </w:rPr>
        <w:t xml:space="preserve"> la controverse énergétique liée à la 5G (rapport de M. G. Roussilhe sur la controverse de la 5G, juillet 2020), </w:t>
      </w:r>
    </w:p>
    <w:p>
      <w:pPr>
        <w:pStyle w:val="Normal"/>
        <w:widowControl/>
        <w:bidi w:val="0"/>
        <w:spacing w:lineRule="auto" w:line="240" w:before="0" w:after="0"/>
        <w:ind w:left="0" w:right="0" w:hanging="0"/>
        <w:jc w:val="left"/>
        <w:rPr>
          <w:rFonts w:ascii="Calibri" w:hAnsi="Calibri"/>
          <w:sz w:val="20"/>
          <w:szCs w:val="20"/>
        </w:rPr>
      </w:pPr>
      <w:r>
        <w:rPr>
          <w:rFonts w:ascii="Calibri" w:hAnsi="Calibri"/>
          <w:sz w:val="20"/>
          <w:szCs w:val="20"/>
        </w:rPr>
      </w:r>
    </w:p>
    <w:p>
      <w:pPr>
        <w:pStyle w:val="Normal"/>
        <w:widowControl/>
        <w:bidi w:val="0"/>
        <w:spacing w:lineRule="auto" w:line="240" w:before="0" w:after="0"/>
        <w:ind w:left="0" w:right="0" w:hanging="0"/>
        <w:jc w:val="left"/>
        <w:rPr>
          <w:rFonts w:ascii="Calibri" w:hAnsi="Calibri"/>
          <w:sz w:val="20"/>
          <w:szCs w:val="20"/>
        </w:rPr>
      </w:pPr>
      <w:r>
        <w:rPr>
          <w:rFonts w:ascii="Calibri" w:hAnsi="Calibri"/>
          <w:b/>
          <w:bCs/>
          <w:sz w:val="20"/>
          <w:szCs w:val="20"/>
        </w:rPr>
        <w:t>CONSIDERANT</w:t>
      </w:r>
      <w:r>
        <w:rPr>
          <w:rFonts w:ascii="Calibri" w:hAnsi="Calibri"/>
          <w:sz w:val="20"/>
          <w:szCs w:val="20"/>
        </w:rPr>
        <w:t xml:space="preserve"> que près de 2 millions de tonnes de déchets électriques et électroniques ont été déclarées (source ADEME, Rapport annuel du registre des Déchets d'équipements électriques et électroniques, janvier 2020) et que seuls 20% des métaux et, parmi eux, 1% des métaux rares qu'ils contiennent sont recyclés (rapport relatif aux déchets DEEE publié par l'Université des Nations unies en 2018), </w:t>
      </w:r>
    </w:p>
    <w:p>
      <w:pPr>
        <w:pStyle w:val="Normal"/>
        <w:widowControl/>
        <w:bidi w:val="0"/>
        <w:spacing w:lineRule="auto" w:line="240" w:before="0" w:after="0"/>
        <w:ind w:left="0" w:right="0" w:hanging="0"/>
        <w:jc w:val="left"/>
        <w:rPr>
          <w:rFonts w:ascii="Calibri" w:hAnsi="Calibri"/>
          <w:sz w:val="20"/>
          <w:szCs w:val="20"/>
        </w:rPr>
      </w:pPr>
      <w:r>
        <w:rPr>
          <w:rFonts w:ascii="Calibri" w:hAnsi="Calibri"/>
          <w:sz w:val="20"/>
          <w:szCs w:val="20"/>
        </w:rPr>
      </w:r>
    </w:p>
    <w:p>
      <w:pPr>
        <w:pStyle w:val="Normal"/>
        <w:widowControl/>
        <w:bidi w:val="0"/>
        <w:spacing w:lineRule="auto" w:line="240" w:before="0" w:after="0"/>
        <w:ind w:left="0" w:right="0" w:hanging="0"/>
        <w:jc w:val="left"/>
        <w:rPr>
          <w:rFonts w:ascii="Calibri" w:hAnsi="Calibri"/>
          <w:sz w:val="20"/>
          <w:szCs w:val="20"/>
        </w:rPr>
      </w:pPr>
      <w:r>
        <w:rPr>
          <w:rFonts w:ascii="Calibri" w:hAnsi="Calibri"/>
          <w:b/>
          <w:bCs/>
          <w:sz w:val="20"/>
          <w:szCs w:val="20"/>
        </w:rPr>
        <w:t>CONSIDERANT</w:t>
      </w:r>
      <w:r>
        <w:rPr>
          <w:rFonts w:ascii="Calibri" w:hAnsi="Calibri"/>
          <w:sz w:val="20"/>
          <w:szCs w:val="20"/>
        </w:rPr>
        <w:t xml:space="preserve"> l'objectif légal de réduction des émissions de GES de 40 %, entre 1990 et 2030, et de leur division par 4 en 2050 par rapport à 1990 (loi relative à la transition énergétique pour la croissance verte du 17/08/2015), </w:t>
      </w:r>
    </w:p>
    <w:p>
      <w:pPr>
        <w:pStyle w:val="Normal"/>
        <w:widowControl/>
        <w:bidi w:val="0"/>
        <w:spacing w:lineRule="auto" w:line="240" w:before="0" w:after="0"/>
        <w:ind w:left="0" w:right="0" w:hanging="0"/>
        <w:jc w:val="left"/>
        <w:rPr>
          <w:rFonts w:ascii="Calibri" w:hAnsi="Calibri"/>
          <w:sz w:val="20"/>
          <w:szCs w:val="20"/>
        </w:rPr>
      </w:pPr>
      <w:r>
        <w:rPr>
          <w:rFonts w:ascii="Calibri" w:hAnsi="Calibri"/>
          <w:sz w:val="20"/>
          <w:szCs w:val="20"/>
        </w:rPr>
      </w:r>
    </w:p>
    <w:p>
      <w:pPr>
        <w:pStyle w:val="Normal"/>
        <w:widowControl/>
        <w:bidi w:val="0"/>
        <w:spacing w:lineRule="auto" w:line="240" w:before="0" w:after="0"/>
        <w:ind w:left="0" w:right="0" w:hanging="0"/>
        <w:jc w:val="left"/>
        <w:rPr>
          <w:rFonts w:ascii="Calibri" w:hAnsi="Calibri"/>
          <w:sz w:val="20"/>
          <w:szCs w:val="20"/>
        </w:rPr>
      </w:pPr>
      <w:r>
        <w:rPr>
          <w:rFonts w:ascii="Calibri" w:hAnsi="Calibri"/>
          <w:b/>
          <w:bCs/>
          <w:sz w:val="20"/>
          <w:szCs w:val="20"/>
        </w:rPr>
        <w:t>CONSIDERANT</w:t>
      </w:r>
      <w:r>
        <w:rPr>
          <w:rFonts w:ascii="Calibri" w:hAnsi="Calibri"/>
          <w:sz w:val="20"/>
          <w:szCs w:val="20"/>
        </w:rPr>
        <w:t xml:space="preserve">, de surcroît, le caractère avéré de l'urgence de la maîtrise des GES, attesté notamment, tout récemment, par le cri d'alarme des scientifiques de l'institut allemand (internationalement reconnu) Alfred-Wegener, à leur retour, le 12 octobre 2020, de leur expédition dans l'Arctique, </w:t>
      </w:r>
    </w:p>
    <w:p>
      <w:pPr>
        <w:pStyle w:val="Normal"/>
        <w:widowControl/>
        <w:bidi w:val="0"/>
        <w:spacing w:lineRule="auto" w:line="240" w:before="0" w:after="0"/>
        <w:ind w:left="0" w:right="0" w:hanging="0"/>
        <w:jc w:val="left"/>
        <w:rPr>
          <w:rFonts w:ascii="Calibri" w:hAnsi="Calibri"/>
          <w:sz w:val="20"/>
          <w:szCs w:val="20"/>
        </w:rPr>
      </w:pPr>
      <w:r>
        <w:rPr>
          <w:rFonts w:ascii="Calibri" w:hAnsi="Calibri"/>
          <w:sz w:val="20"/>
          <w:szCs w:val="20"/>
        </w:rPr>
      </w:r>
    </w:p>
    <w:p>
      <w:pPr>
        <w:pStyle w:val="Normal"/>
        <w:widowControl/>
        <w:bidi w:val="0"/>
        <w:spacing w:lineRule="auto" w:line="240" w:before="0" w:after="0"/>
        <w:ind w:left="0" w:right="0" w:hanging="0"/>
        <w:jc w:val="left"/>
        <w:rPr>
          <w:rFonts w:ascii="Calibri" w:hAnsi="Calibri"/>
          <w:sz w:val="20"/>
          <w:szCs w:val="20"/>
        </w:rPr>
      </w:pPr>
      <w:r>
        <w:rPr>
          <w:rFonts w:ascii="Calibri" w:hAnsi="Calibri"/>
          <w:b/>
          <w:bCs/>
          <w:sz w:val="20"/>
          <w:szCs w:val="20"/>
        </w:rPr>
        <w:t>CONSIDERANT</w:t>
      </w:r>
      <w:r>
        <w:rPr>
          <w:rFonts w:ascii="Calibri" w:hAnsi="Calibri"/>
          <w:sz w:val="20"/>
          <w:szCs w:val="20"/>
        </w:rPr>
        <w:t xml:space="preserve"> que le tout est la somme des parties et que le respect de la loi et des engagements internationaux (notamment la COP de Paris et les autres COP pour la « Convention Climat ») et la réalisation par notre pays de ces objectifs passent par la mise en oeuvre, par chacune des communes qui le composent, des moyens pour y parvenir, </w:t>
      </w:r>
    </w:p>
    <w:p>
      <w:pPr>
        <w:pStyle w:val="Normal"/>
        <w:widowControl/>
        <w:bidi w:val="0"/>
        <w:spacing w:lineRule="auto" w:line="240" w:before="0" w:after="0"/>
        <w:ind w:left="0" w:right="0" w:hanging="0"/>
        <w:jc w:val="left"/>
        <w:rPr>
          <w:rFonts w:ascii="Calibri" w:hAnsi="Calibri"/>
          <w:sz w:val="20"/>
          <w:szCs w:val="20"/>
        </w:rPr>
      </w:pPr>
      <w:r>
        <w:rPr>
          <w:rFonts w:ascii="Calibri" w:hAnsi="Calibri"/>
          <w:sz w:val="20"/>
          <w:szCs w:val="20"/>
        </w:rPr>
      </w:r>
    </w:p>
    <w:p>
      <w:pPr>
        <w:pStyle w:val="Normal"/>
        <w:widowControl/>
        <w:bidi w:val="0"/>
        <w:spacing w:lineRule="auto" w:line="240" w:before="0" w:after="0"/>
        <w:ind w:left="0" w:right="0" w:hanging="0"/>
        <w:jc w:val="left"/>
        <w:rPr>
          <w:rFonts w:ascii="Calibri" w:hAnsi="Calibri"/>
          <w:sz w:val="20"/>
          <w:szCs w:val="20"/>
        </w:rPr>
      </w:pPr>
      <w:r>
        <w:rPr>
          <w:rFonts w:ascii="Calibri" w:hAnsi="Calibri"/>
          <w:b/>
          <w:bCs/>
          <w:sz w:val="20"/>
          <w:szCs w:val="20"/>
        </w:rPr>
        <w:t>CONSIDERANT</w:t>
      </w:r>
      <w:r>
        <w:rPr>
          <w:rFonts w:ascii="Calibri" w:hAnsi="Calibri"/>
          <w:sz w:val="20"/>
          <w:szCs w:val="20"/>
        </w:rPr>
        <w:t xml:space="preserve"> la volonté municipale d'oeuvrer activement, localement, contre les pollutions et pour le climat, par : </w:t>
      </w:r>
    </w:p>
    <w:p>
      <w:pPr>
        <w:pStyle w:val="Normal"/>
        <w:widowControl/>
        <w:bidi w:val="0"/>
        <w:spacing w:lineRule="auto" w:line="240" w:before="0" w:after="0"/>
        <w:ind w:left="0" w:right="0" w:hanging="0"/>
        <w:jc w:val="left"/>
        <w:rPr>
          <w:rFonts w:ascii="Calibri" w:hAnsi="Calibri"/>
          <w:sz w:val="20"/>
          <w:szCs w:val="20"/>
        </w:rPr>
      </w:pPr>
      <w:r>
        <w:rPr>
          <w:rFonts w:ascii="Calibri" w:hAnsi="Calibri"/>
          <w:sz w:val="20"/>
          <w:szCs w:val="20"/>
        </w:rPr>
        <w:t xml:space="preserve">✓ </w:t>
      </w:r>
      <w:r>
        <w:rPr>
          <w:rFonts w:ascii="Calibri" w:hAnsi="Calibri"/>
          <w:sz w:val="20"/>
          <w:szCs w:val="20"/>
        </w:rPr>
        <w:t xml:space="preserve">la mise en place de nombre de délégations de fonctions pour la protection et la mise en valeur de l'environnement ainsi que celle, en 2017, d'un Secrétariat général au développement durable et à la ville en transition ; </w:t>
      </w:r>
    </w:p>
    <w:p>
      <w:pPr>
        <w:pStyle w:val="Normal"/>
        <w:widowControl/>
        <w:bidi w:val="0"/>
        <w:spacing w:lineRule="auto" w:line="240" w:before="0" w:after="0"/>
        <w:ind w:left="0" w:right="0" w:hanging="0"/>
        <w:jc w:val="left"/>
        <w:rPr>
          <w:rFonts w:ascii="Calibri" w:hAnsi="Calibri"/>
          <w:sz w:val="20"/>
          <w:szCs w:val="20"/>
        </w:rPr>
      </w:pPr>
      <w:r>
        <w:rPr>
          <w:rFonts w:ascii="Calibri" w:hAnsi="Calibri"/>
          <w:sz w:val="20"/>
          <w:szCs w:val="20"/>
        </w:rPr>
        <w:t xml:space="preserve">✓ </w:t>
      </w:r>
      <w:r>
        <w:rPr>
          <w:rFonts w:ascii="Calibri" w:hAnsi="Calibri"/>
          <w:sz w:val="20"/>
          <w:szCs w:val="20"/>
        </w:rPr>
        <w:t xml:space="preserve">des actions pertinentes diverses (Agenda 2030, ex-agenda 21 ; réduction des GES ; Collecte solidaire Ecosystem ; Défi famille zéro déchet ; démarche Famille à énergie positive et adhésion à l'Agence locale de l'énergie et du climat « Maîtrisez votre énergie » ; mais aussi : démarche « zéro phyto » ; produits bio dans les repas scolaires ; et encore : école Langevin « Bâtiment durable francilien » ; éco-parc des Carrières ; et beaucoup plus anciennement : Régie du chauffage urbain ; ...) ; </w:t>
      </w:r>
    </w:p>
    <w:p>
      <w:pPr>
        <w:pStyle w:val="Normal"/>
        <w:widowControl/>
        <w:bidi w:val="0"/>
        <w:spacing w:lineRule="auto" w:line="240" w:before="0" w:after="0"/>
        <w:ind w:left="0" w:right="0" w:hanging="0"/>
        <w:jc w:val="left"/>
        <w:rPr>
          <w:rFonts w:ascii="Calibri" w:hAnsi="Calibri"/>
          <w:sz w:val="20"/>
          <w:szCs w:val="20"/>
        </w:rPr>
      </w:pPr>
      <w:r>
        <w:rPr>
          <w:rFonts w:ascii="Calibri" w:hAnsi="Calibri"/>
          <w:sz w:val="20"/>
          <w:szCs w:val="20"/>
        </w:rPr>
        <w:t xml:space="preserve">✓ </w:t>
      </w:r>
      <w:r>
        <w:rPr>
          <w:rFonts w:ascii="Calibri" w:hAnsi="Calibri"/>
          <w:sz w:val="20"/>
          <w:szCs w:val="20"/>
        </w:rPr>
        <w:t xml:space="preserve">des projets de quartiers durables et d'habitat participatif ; </w:t>
      </w:r>
    </w:p>
    <w:p>
      <w:pPr>
        <w:pStyle w:val="Normal"/>
        <w:widowControl/>
        <w:bidi w:val="0"/>
        <w:spacing w:lineRule="auto" w:line="240" w:before="0" w:after="0"/>
        <w:ind w:left="0" w:right="0" w:hanging="0"/>
        <w:jc w:val="left"/>
        <w:rPr>
          <w:rFonts w:ascii="Calibri" w:hAnsi="Calibri"/>
          <w:sz w:val="20"/>
          <w:szCs w:val="20"/>
        </w:rPr>
      </w:pPr>
      <w:r>
        <w:rPr>
          <w:rFonts w:ascii="Calibri" w:hAnsi="Calibri"/>
          <w:sz w:val="20"/>
          <w:szCs w:val="20"/>
        </w:rPr>
      </w:r>
    </w:p>
    <w:p>
      <w:pPr>
        <w:pStyle w:val="Normal"/>
        <w:widowControl/>
        <w:bidi w:val="0"/>
        <w:spacing w:lineRule="auto" w:line="240" w:before="0" w:after="0"/>
        <w:ind w:left="0" w:right="0" w:hanging="0"/>
        <w:jc w:val="left"/>
        <w:rPr>
          <w:rFonts w:ascii="Calibri" w:hAnsi="Calibri"/>
          <w:b/>
          <w:b/>
          <w:bCs/>
          <w:sz w:val="24"/>
          <w:szCs w:val="24"/>
        </w:rPr>
      </w:pPr>
      <w:r>
        <w:rPr>
          <w:rFonts w:ascii="Calibri" w:hAnsi="Calibri"/>
          <w:b/>
          <w:bCs/>
          <w:sz w:val="24"/>
          <w:szCs w:val="24"/>
        </w:rPr>
        <w:t xml:space="preserve">Concernant la nécessité de la concertation citoyenne en démocratie : </w:t>
      </w:r>
    </w:p>
    <w:p>
      <w:pPr>
        <w:pStyle w:val="Normal"/>
        <w:widowControl/>
        <w:bidi w:val="0"/>
        <w:spacing w:lineRule="auto" w:line="240" w:before="0" w:after="0"/>
        <w:ind w:left="0" w:right="0" w:hanging="0"/>
        <w:jc w:val="left"/>
        <w:rPr>
          <w:rFonts w:ascii="Calibri" w:hAnsi="Calibri"/>
          <w:sz w:val="20"/>
          <w:szCs w:val="20"/>
        </w:rPr>
      </w:pPr>
      <w:r>
        <w:rPr>
          <w:rFonts w:ascii="Calibri" w:hAnsi="Calibri"/>
          <w:b/>
          <w:bCs/>
          <w:sz w:val="20"/>
          <w:szCs w:val="20"/>
        </w:rPr>
        <w:t>CONSIDERANT</w:t>
      </w:r>
      <w:r>
        <w:rPr>
          <w:rFonts w:ascii="Calibri" w:hAnsi="Calibri"/>
          <w:sz w:val="20"/>
          <w:szCs w:val="20"/>
        </w:rPr>
        <w:t xml:space="preserve"> la feuille de route nationale « 5G » présentée par le Gouvernement le 16 juillet 2018 indiquant qu'un des quatre chantiers lancés consistait à « assurer la transparence et le dialogue sur le déploiement et l'exposition du public », </w:t>
      </w:r>
    </w:p>
    <w:p>
      <w:pPr>
        <w:pStyle w:val="Normal"/>
        <w:widowControl/>
        <w:bidi w:val="0"/>
        <w:spacing w:lineRule="auto" w:line="240" w:before="0" w:after="0"/>
        <w:ind w:left="0" w:right="0" w:hanging="0"/>
        <w:jc w:val="left"/>
        <w:rPr>
          <w:rFonts w:ascii="Calibri" w:hAnsi="Calibri"/>
          <w:sz w:val="20"/>
          <w:szCs w:val="20"/>
        </w:rPr>
      </w:pPr>
      <w:r>
        <w:rPr>
          <w:rFonts w:ascii="Calibri" w:hAnsi="Calibri"/>
          <w:b/>
          <w:bCs/>
          <w:sz w:val="20"/>
          <w:szCs w:val="20"/>
        </w:rPr>
        <w:t>CONSIDERANT</w:t>
      </w:r>
      <w:r>
        <w:rPr>
          <w:rFonts w:ascii="Calibri" w:hAnsi="Calibri"/>
          <w:sz w:val="20"/>
          <w:szCs w:val="20"/>
        </w:rPr>
        <w:t xml:space="preserve"> les interrogations de la Convention Citoyenne pour le Climat, et en particulier la suivante (texto) : « Avons-nous besoin d'autant d'équipements électroniques et d'en changer si souvent ? Avons-nous besoin de la 5 G ? » (p. 154 du rapport final), </w:t>
      </w:r>
    </w:p>
    <w:p>
      <w:pPr>
        <w:pStyle w:val="Normal"/>
        <w:widowControl/>
        <w:bidi w:val="0"/>
        <w:spacing w:lineRule="auto" w:line="240" w:before="0" w:after="0"/>
        <w:ind w:left="0" w:right="0" w:hanging="0"/>
        <w:jc w:val="left"/>
        <w:rPr>
          <w:rFonts w:ascii="Calibri" w:hAnsi="Calibri"/>
          <w:sz w:val="20"/>
          <w:szCs w:val="20"/>
        </w:rPr>
      </w:pPr>
      <w:r>
        <w:rPr>
          <w:rFonts w:ascii="Calibri" w:hAnsi="Calibri"/>
          <w:sz w:val="20"/>
          <w:szCs w:val="20"/>
        </w:rPr>
      </w:r>
    </w:p>
    <w:p>
      <w:pPr>
        <w:pStyle w:val="Normal"/>
        <w:widowControl/>
        <w:bidi w:val="0"/>
        <w:spacing w:lineRule="auto" w:line="240" w:before="0" w:after="0"/>
        <w:ind w:left="0" w:right="0" w:hanging="0"/>
        <w:jc w:val="left"/>
        <w:rPr>
          <w:rFonts w:ascii="Calibri" w:hAnsi="Calibri"/>
          <w:sz w:val="20"/>
          <w:szCs w:val="20"/>
        </w:rPr>
      </w:pPr>
      <w:r>
        <w:rPr>
          <w:rFonts w:ascii="Calibri" w:hAnsi="Calibri"/>
          <w:b/>
          <w:bCs/>
          <w:sz w:val="20"/>
          <w:szCs w:val="20"/>
        </w:rPr>
        <w:t>CONSIDERANT</w:t>
      </w:r>
      <w:r>
        <w:rPr>
          <w:rFonts w:ascii="Calibri" w:hAnsi="Calibri"/>
          <w:sz w:val="20"/>
          <w:szCs w:val="20"/>
        </w:rPr>
        <w:t xml:space="preserve"> l'objectif 12 de la Convention Citoyenne pour le Climat : «Accompagner l'évolution du numérique pour réduire ses impacts environnementaux », préconisant notamment l'instauration d'«un moratoire sur la mise en place de la 5G en attendant les résultats de l'évaluation de la 5G sur la santé et le climat », </w:t>
      </w:r>
    </w:p>
    <w:p>
      <w:pPr>
        <w:pStyle w:val="Normal"/>
        <w:widowControl/>
        <w:bidi w:val="0"/>
        <w:spacing w:lineRule="auto" w:line="240" w:before="0" w:after="0"/>
        <w:ind w:left="0" w:right="0" w:hanging="0"/>
        <w:jc w:val="left"/>
        <w:rPr>
          <w:rFonts w:ascii="Calibri" w:hAnsi="Calibri"/>
          <w:sz w:val="20"/>
          <w:szCs w:val="20"/>
        </w:rPr>
      </w:pPr>
      <w:r>
        <w:rPr>
          <w:rFonts w:ascii="Calibri" w:hAnsi="Calibri"/>
          <w:sz w:val="20"/>
          <w:szCs w:val="20"/>
        </w:rPr>
        <w:t xml:space="preserve"> </w:t>
      </w:r>
    </w:p>
    <w:p>
      <w:pPr>
        <w:pStyle w:val="Normal"/>
        <w:widowControl/>
        <w:bidi w:val="0"/>
        <w:spacing w:lineRule="auto" w:line="240" w:before="0" w:after="0"/>
        <w:ind w:left="0" w:right="0" w:hanging="0"/>
        <w:jc w:val="left"/>
        <w:rPr>
          <w:rFonts w:ascii="Calibri" w:hAnsi="Calibri"/>
          <w:sz w:val="20"/>
          <w:szCs w:val="20"/>
        </w:rPr>
      </w:pPr>
      <w:r>
        <w:rPr>
          <w:rFonts w:ascii="Calibri" w:hAnsi="Calibri"/>
          <w:b/>
          <w:bCs/>
          <w:sz w:val="20"/>
          <w:szCs w:val="20"/>
        </w:rPr>
        <w:t>CONSIDERANT</w:t>
      </w:r>
      <w:r>
        <w:rPr>
          <w:rFonts w:ascii="Calibri" w:hAnsi="Calibri"/>
          <w:sz w:val="20"/>
          <w:szCs w:val="20"/>
        </w:rPr>
        <w:t xml:space="preserve"> la déclaration du Président de la République du 29 juin 2020 validant l'ensemble des 149 propositions de la Convention, à l'exception de trais d'entre elles au rang desquelles ne figurait pas le moratoire sur la mise en place de la 5G, </w:t>
      </w:r>
    </w:p>
    <w:p>
      <w:pPr>
        <w:pStyle w:val="Normal"/>
        <w:widowControl/>
        <w:bidi w:val="0"/>
        <w:spacing w:lineRule="auto" w:line="240" w:before="0" w:after="0"/>
        <w:ind w:left="0" w:right="0" w:hanging="0"/>
        <w:jc w:val="left"/>
        <w:rPr>
          <w:rFonts w:ascii="Calibri" w:hAnsi="Calibri"/>
          <w:sz w:val="20"/>
          <w:szCs w:val="20"/>
        </w:rPr>
      </w:pPr>
      <w:r>
        <w:rPr>
          <w:rFonts w:ascii="Calibri" w:hAnsi="Calibri"/>
          <w:sz w:val="20"/>
          <w:szCs w:val="20"/>
        </w:rPr>
      </w:r>
    </w:p>
    <w:p>
      <w:pPr>
        <w:pStyle w:val="Normal"/>
        <w:widowControl/>
        <w:bidi w:val="0"/>
        <w:spacing w:lineRule="auto" w:line="240" w:before="0" w:after="0"/>
        <w:ind w:left="0" w:right="0" w:hanging="0"/>
        <w:jc w:val="left"/>
        <w:rPr>
          <w:rFonts w:ascii="Calibri" w:hAnsi="Calibri"/>
          <w:sz w:val="20"/>
          <w:szCs w:val="20"/>
        </w:rPr>
      </w:pPr>
      <w:r>
        <w:rPr>
          <w:rFonts w:ascii="Calibri" w:hAnsi="Calibri"/>
          <w:b/>
          <w:bCs/>
          <w:sz w:val="20"/>
          <w:szCs w:val="20"/>
        </w:rPr>
        <w:t>CONSIDERANT</w:t>
      </w:r>
      <w:r>
        <w:rPr>
          <w:rFonts w:ascii="Calibri" w:hAnsi="Calibri"/>
          <w:sz w:val="20"/>
          <w:szCs w:val="20"/>
        </w:rPr>
        <w:t xml:space="preserve"> l'ouverture de la mise aux enchères des fréquences pour la 5G le 29 septembre 2020, </w:t>
      </w:r>
    </w:p>
    <w:p>
      <w:pPr>
        <w:pStyle w:val="Normal"/>
        <w:widowControl/>
        <w:bidi w:val="0"/>
        <w:spacing w:lineRule="auto" w:line="240" w:before="0" w:after="0"/>
        <w:ind w:left="0" w:right="0" w:hanging="0"/>
        <w:jc w:val="left"/>
        <w:rPr>
          <w:rFonts w:ascii="Calibri" w:hAnsi="Calibri"/>
          <w:sz w:val="20"/>
          <w:szCs w:val="20"/>
        </w:rPr>
      </w:pPr>
      <w:r>
        <w:rPr>
          <w:rFonts w:ascii="Calibri" w:hAnsi="Calibri"/>
          <w:sz w:val="20"/>
          <w:szCs w:val="20"/>
        </w:rPr>
      </w:r>
    </w:p>
    <w:p>
      <w:pPr>
        <w:pStyle w:val="Normal"/>
        <w:widowControl/>
        <w:bidi w:val="0"/>
        <w:spacing w:lineRule="auto" w:line="240" w:before="0" w:after="0"/>
        <w:ind w:left="0" w:right="0" w:hanging="0"/>
        <w:jc w:val="left"/>
        <w:rPr>
          <w:rFonts w:ascii="Calibri" w:hAnsi="Calibri"/>
          <w:sz w:val="20"/>
          <w:szCs w:val="20"/>
        </w:rPr>
      </w:pPr>
      <w:r>
        <w:rPr>
          <w:rFonts w:ascii="Calibri" w:hAnsi="Calibri"/>
          <w:b/>
          <w:bCs/>
          <w:sz w:val="20"/>
          <w:szCs w:val="20"/>
        </w:rPr>
        <w:t>CONSIDERANT</w:t>
      </w:r>
      <w:r>
        <w:rPr>
          <w:rFonts w:ascii="Calibri" w:hAnsi="Calibri"/>
          <w:sz w:val="20"/>
          <w:szCs w:val="20"/>
        </w:rPr>
        <w:t xml:space="preserve"> le fait que, dès 2018, les opérateurs de téléphonie mobile ont introduit systématiquement, dans leurs dossiers d'information mairie pour de nouvelles installations, des antennes-relais destinées à diffuser, à l'avenir, la 5G et que cette réserve antennaire (« antennes-leurres », « antennes inactives », « antennes 2.0 », « antennes factices ») n'apparait pas dans les déclarations préalables (de travaux) déposées ensuite par ces opérateurs auprès du service municipal de l'Urbanisme, </w:t>
      </w:r>
    </w:p>
    <w:p>
      <w:pPr>
        <w:pStyle w:val="Normal"/>
        <w:widowControl/>
        <w:bidi w:val="0"/>
        <w:spacing w:lineRule="auto" w:line="240" w:before="0" w:after="0"/>
        <w:ind w:left="0" w:right="0" w:hanging="0"/>
        <w:jc w:val="left"/>
        <w:rPr>
          <w:rFonts w:ascii="Calibri" w:hAnsi="Calibri"/>
          <w:sz w:val="20"/>
          <w:szCs w:val="20"/>
        </w:rPr>
      </w:pPr>
      <w:r>
        <w:rPr>
          <w:rFonts w:ascii="Calibri" w:hAnsi="Calibri"/>
          <w:sz w:val="20"/>
          <w:szCs w:val="20"/>
        </w:rPr>
      </w:r>
    </w:p>
    <w:p>
      <w:pPr>
        <w:pStyle w:val="Normal"/>
        <w:widowControl/>
        <w:bidi w:val="0"/>
        <w:spacing w:lineRule="auto" w:line="240" w:before="0" w:after="0"/>
        <w:ind w:left="0" w:right="0" w:hanging="0"/>
        <w:jc w:val="left"/>
        <w:rPr>
          <w:rFonts w:ascii="Calibri" w:hAnsi="Calibri"/>
          <w:sz w:val="20"/>
          <w:szCs w:val="20"/>
        </w:rPr>
      </w:pPr>
      <w:r>
        <w:rPr>
          <w:rFonts w:ascii="Calibri" w:hAnsi="Calibri"/>
          <w:b/>
          <w:bCs/>
          <w:sz w:val="20"/>
          <w:szCs w:val="20"/>
        </w:rPr>
        <w:t>CONSIDERANT</w:t>
      </w:r>
      <w:r>
        <w:rPr>
          <w:rFonts w:ascii="Calibri" w:hAnsi="Calibri"/>
          <w:sz w:val="20"/>
          <w:szCs w:val="20"/>
        </w:rPr>
        <w:t xml:space="preserve"> le fait que, sur la commune de Fontenay-sous-Bois, la grande majorité des dossiers déposés par les opérateurs, ces deux dernières années, concernent des toits de bailleurs sociaux ou des lieux hébergeant des personnes en situation de précarité et que ces personnes ne sont, la plupart du temps, ni consultées ni même préalablement informées, </w:t>
      </w:r>
    </w:p>
    <w:p>
      <w:pPr>
        <w:pStyle w:val="Normal"/>
        <w:widowControl/>
        <w:bidi w:val="0"/>
        <w:spacing w:lineRule="auto" w:line="240" w:before="0" w:after="0"/>
        <w:ind w:left="0" w:right="0" w:hanging="0"/>
        <w:jc w:val="left"/>
        <w:rPr>
          <w:rFonts w:ascii="Calibri" w:hAnsi="Calibri"/>
          <w:sz w:val="20"/>
          <w:szCs w:val="20"/>
        </w:rPr>
      </w:pPr>
      <w:r>
        <w:rPr>
          <w:rFonts w:ascii="Calibri" w:hAnsi="Calibri"/>
          <w:sz w:val="20"/>
          <w:szCs w:val="20"/>
        </w:rPr>
      </w:r>
    </w:p>
    <w:p>
      <w:pPr>
        <w:pStyle w:val="Normal"/>
        <w:widowControl/>
        <w:bidi w:val="0"/>
        <w:spacing w:lineRule="auto" w:line="240" w:before="0" w:after="0"/>
        <w:ind w:left="0" w:right="0" w:hanging="0"/>
        <w:jc w:val="left"/>
        <w:rPr>
          <w:rFonts w:ascii="Calibri" w:hAnsi="Calibri"/>
          <w:sz w:val="20"/>
          <w:szCs w:val="20"/>
        </w:rPr>
      </w:pPr>
      <w:r>
        <w:rPr>
          <w:rFonts w:ascii="Calibri" w:hAnsi="Calibri"/>
          <w:b/>
          <w:bCs/>
          <w:sz w:val="20"/>
          <w:szCs w:val="20"/>
        </w:rPr>
        <w:t>CONSIDERANT</w:t>
      </w:r>
      <w:r>
        <w:rPr>
          <w:rFonts w:ascii="Calibri" w:hAnsi="Calibri"/>
          <w:sz w:val="20"/>
          <w:szCs w:val="20"/>
        </w:rPr>
        <w:t xml:space="preserve"> l'impact substantiel de la mise en oeuvre de la 5G sur l'exposition des populations aux champs électromagnétiques, admis par l'ANFR elle-même dans ses travaux de simulation et d'évaluation, </w:t>
      </w:r>
    </w:p>
    <w:p>
      <w:pPr>
        <w:pStyle w:val="Normal"/>
        <w:widowControl/>
        <w:bidi w:val="0"/>
        <w:spacing w:lineRule="auto" w:line="240" w:before="0" w:after="0"/>
        <w:ind w:left="0" w:right="0" w:hanging="0"/>
        <w:jc w:val="left"/>
        <w:rPr>
          <w:rFonts w:ascii="Calibri" w:hAnsi="Calibri"/>
          <w:sz w:val="20"/>
          <w:szCs w:val="20"/>
        </w:rPr>
      </w:pPr>
      <w:r>
        <w:rPr>
          <w:rFonts w:ascii="Calibri" w:hAnsi="Calibri"/>
          <w:sz w:val="20"/>
          <w:szCs w:val="20"/>
        </w:rPr>
      </w:r>
    </w:p>
    <w:p>
      <w:pPr>
        <w:pStyle w:val="Normal"/>
        <w:widowControl/>
        <w:bidi w:val="0"/>
        <w:spacing w:lineRule="auto" w:line="240" w:before="0" w:after="0"/>
        <w:ind w:left="0" w:right="0" w:hanging="0"/>
        <w:jc w:val="left"/>
        <w:rPr>
          <w:rFonts w:ascii="Calibri" w:hAnsi="Calibri"/>
          <w:sz w:val="20"/>
          <w:szCs w:val="20"/>
        </w:rPr>
      </w:pPr>
      <w:r>
        <w:rPr>
          <w:rFonts w:ascii="Calibri" w:hAnsi="Calibri"/>
          <w:b/>
          <w:bCs/>
          <w:sz w:val="20"/>
          <w:szCs w:val="20"/>
        </w:rPr>
        <w:t>CONSIDERANT</w:t>
      </w:r>
      <w:r>
        <w:rPr>
          <w:rFonts w:ascii="Calibri" w:hAnsi="Calibri"/>
          <w:sz w:val="20"/>
          <w:szCs w:val="20"/>
        </w:rPr>
        <w:t xml:space="preserve"> l'absence de procédure préalable de concertation ou de consultation du public au sujet du programme « 5G », </w:t>
      </w:r>
    </w:p>
    <w:p>
      <w:pPr>
        <w:pStyle w:val="Normal"/>
        <w:widowControl/>
        <w:bidi w:val="0"/>
        <w:spacing w:lineRule="auto" w:line="240" w:before="0" w:after="0"/>
        <w:ind w:left="0" w:right="0" w:hanging="0"/>
        <w:jc w:val="left"/>
        <w:rPr>
          <w:rFonts w:ascii="Calibri" w:hAnsi="Calibri"/>
          <w:sz w:val="20"/>
          <w:szCs w:val="20"/>
        </w:rPr>
      </w:pPr>
      <w:r>
        <w:rPr>
          <w:rFonts w:ascii="Calibri" w:hAnsi="Calibri"/>
          <w:sz w:val="20"/>
          <w:szCs w:val="20"/>
        </w:rPr>
      </w:r>
    </w:p>
    <w:p>
      <w:pPr>
        <w:pStyle w:val="Normal"/>
        <w:widowControl/>
        <w:bidi w:val="0"/>
        <w:spacing w:lineRule="auto" w:line="240" w:before="0" w:after="0"/>
        <w:ind w:left="0" w:right="0" w:hanging="0"/>
        <w:jc w:val="left"/>
        <w:rPr>
          <w:rFonts w:ascii="Calibri" w:hAnsi="Calibri"/>
          <w:sz w:val="20"/>
          <w:szCs w:val="20"/>
        </w:rPr>
      </w:pPr>
      <w:r>
        <w:rPr>
          <w:rFonts w:ascii="Calibri" w:hAnsi="Calibri"/>
          <w:b/>
          <w:bCs/>
          <w:sz w:val="20"/>
          <w:szCs w:val="20"/>
        </w:rPr>
        <w:t>CONSIDERANT</w:t>
      </w:r>
      <w:r>
        <w:rPr>
          <w:rFonts w:ascii="Calibri" w:hAnsi="Calibri"/>
          <w:sz w:val="20"/>
          <w:szCs w:val="20"/>
        </w:rPr>
        <w:t xml:space="preserve"> que la citoyenneté, à travers notamment la démocratie participative, constitue, sur la durée, l'un des trois piliers du projet et de l'action municipale de la commune de Fontenay-sous-Bois, ville « solidaire, écologique et citoyenne » ; ce qui s'est traduit notamment, sur la question de l'exposition aux ondes électromagnétiques, par la création de la commission locale des ondes, en 2016; </w:t>
      </w:r>
    </w:p>
    <w:p>
      <w:pPr>
        <w:pStyle w:val="Normal"/>
        <w:widowControl/>
        <w:bidi w:val="0"/>
        <w:spacing w:lineRule="auto" w:line="240" w:before="0" w:after="0"/>
        <w:ind w:left="0" w:right="0" w:hanging="0"/>
        <w:jc w:val="left"/>
        <w:rPr>
          <w:rFonts w:ascii="Calibri" w:hAnsi="Calibri"/>
          <w:sz w:val="20"/>
          <w:szCs w:val="20"/>
        </w:rPr>
      </w:pPr>
      <w:r>
        <w:rPr>
          <w:rFonts w:ascii="Calibri" w:hAnsi="Calibri"/>
          <w:sz w:val="20"/>
          <w:szCs w:val="20"/>
        </w:rPr>
      </w:r>
    </w:p>
    <w:p>
      <w:pPr>
        <w:pStyle w:val="Normal"/>
        <w:widowControl/>
        <w:bidi w:val="0"/>
        <w:spacing w:lineRule="auto" w:line="240" w:before="0" w:after="0"/>
        <w:ind w:left="0" w:right="0" w:hanging="0"/>
        <w:jc w:val="left"/>
        <w:rPr>
          <w:rFonts w:ascii="Calibri" w:hAnsi="Calibri"/>
          <w:b/>
          <w:b/>
          <w:bCs/>
          <w:sz w:val="20"/>
          <w:szCs w:val="20"/>
        </w:rPr>
      </w:pPr>
      <w:r>
        <w:rPr>
          <w:rFonts w:ascii="Calibri" w:hAnsi="Calibri"/>
          <w:b/>
          <w:bCs/>
          <w:sz w:val="20"/>
          <w:szCs w:val="20"/>
        </w:rPr>
        <w:t xml:space="preserve">Concernant les possibles impacts sanitaires de la technologie 5G : </w:t>
      </w:r>
    </w:p>
    <w:p>
      <w:pPr>
        <w:pStyle w:val="Normal"/>
        <w:widowControl/>
        <w:bidi w:val="0"/>
        <w:spacing w:lineRule="auto" w:line="240" w:before="0" w:after="0"/>
        <w:ind w:left="0" w:right="0" w:hanging="0"/>
        <w:jc w:val="left"/>
        <w:rPr>
          <w:rFonts w:ascii="Calibri" w:hAnsi="Calibri"/>
          <w:sz w:val="20"/>
          <w:szCs w:val="20"/>
        </w:rPr>
      </w:pPr>
      <w:r>
        <w:rPr>
          <w:rFonts w:ascii="Calibri" w:hAnsi="Calibri"/>
          <w:b/>
          <w:bCs/>
          <w:sz w:val="20"/>
          <w:szCs w:val="20"/>
        </w:rPr>
        <w:t>CONSIDERANT</w:t>
      </w:r>
      <w:r>
        <w:rPr>
          <w:rFonts w:ascii="Calibri" w:hAnsi="Calibri"/>
          <w:sz w:val="20"/>
          <w:szCs w:val="20"/>
        </w:rPr>
        <w:t xml:space="preserve"> qu'aucune des trois instances étatiques mentionnées dans les trois décisions du Conseil d'Etat en date du 26 octobre 2011 pour justifier l'exclusivité de la compétence réglementaire de l'Etat en matière d'implantation des antennes-relais de téléphonie mobile -à savoir le ministre chargé des communications électroniques, l'ARCEP et l'ANFR- n'a en réalité, légalement et dans les faits, de compétence sanitaire, laquelle est détenue et exercée par la seule Agence nationale de sécurité sanitaire de l'alimentation, de l'environnement et du travail (ANSES), </w:t>
      </w:r>
    </w:p>
    <w:p>
      <w:pPr>
        <w:pStyle w:val="Normal"/>
        <w:widowControl/>
        <w:bidi w:val="0"/>
        <w:spacing w:lineRule="auto" w:line="240" w:before="0" w:after="0"/>
        <w:ind w:left="0" w:right="0" w:hanging="0"/>
        <w:jc w:val="left"/>
        <w:rPr>
          <w:rFonts w:ascii="Calibri" w:hAnsi="Calibri"/>
          <w:sz w:val="20"/>
          <w:szCs w:val="20"/>
        </w:rPr>
      </w:pPr>
      <w:r>
        <w:rPr>
          <w:rFonts w:ascii="Calibri" w:hAnsi="Calibri"/>
          <w:sz w:val="20"/>
          <w:szCs w:val="20"/>
        </w:rPr>
      </w:r>
    </w:p>
    <w:p>
      <w:pPr>
        <w:pStyle w:val="Normal"/>
        <w:widowControl/>
        <w:bidi w:val="0"/>
        <w:spacing w:lineRule="auto" w:line="240" w:before="0" w:after="0"/>
        <w:ind w:left="0" w:right="0" w:hanging="0"/>
        <w:jc w:val="left"/>
        <w:rPr>
          <w:rFonts w:ascii="Calibri" w:hAnsi="Calibri"/>
          <w:sz w:val="20"/>
          <w:szCs w:val="20"/>
        </w:rPr>
      </w:pPr>
      <w:r>
        <w:rPr>
          <w:rFonts w:ascii="Calibri" w:hAnsi="Calibri"/>
          <w:b/>
          <w:bCs/>
          <w:sz w:val="20"/>
          <w:szCs w:val="20"/>
        </w:rPr>
        <w:t>CONSIDERANT</w:t>
      </w:r>
      <w:r>
        <w:rPr>
          <w:rFonts w:ascii="Calibri" w:hAnsi="Calibri"/>
          <w:sz w:val="20"/>
          <w:szCs w:val="20"/>
        </w:rPr>
        <w:t xml:space="preserve"> le rapport préliminaire de l'ANSES intitulé « Exposition de la population aux champs électromagnétiques liée au déploiement de la technologie de communication «5G» et effets sanitaires associés » d'Octobre 2019 relevant « un manque important, voire une absence de données relatives aux effets biologiques et sanitaires potentiels dans les bandes de fréquences considérées » (p.47), </w:t>
      </w:r>
    </w:p>
    <w:p>
      <w:pPr>
        <w:pStyle w:val="Normal"/>
        <w:widowControl/>
        <w:bidi w:val="0"/>
        <w:spacing w:lineRule="auto" w:line="240" w:before="0" w:after="0"/>
        <w:ind w:left="0" w:right="0" w:hanging="0"/>
        <w:jc w:val="left"/>
        <w:rPr>
          <w:rFonts w:ascii="Calibri" w:hAnsi="Calibri"/>
          <w:sz w:val="20"/>
          <w:szCs w:val="20"/>
        </w:rPr>
      </w:pPr>
      <w:r>
        <w:rPr>
          <w:rFonts w:ascii="Calibri" w:hAnsi="Calibri"/>
          <w:sz w:val="20"/>
          <w:szCs w:val="20"/>
        </w:rPr>
      </w:r>
    </w:p>
    <w:p>
      <w:pPr>
        <w:pStyle w:val="Normal"/>
        <w:widowControl/>
        <w:bidi w:val="0"/>
        <w:spacing w:lineRule="auto" w:line="240" w:before="0" w:after="0"/>
        <w:ind w:left="0" w:right="0" w:hanging="0"/>
        <w:jc w:val="left"/>
        <w:rPr>
          <w:rFonts w:ascii="Calibri" w:hAnsi="Calibri"/>
          <w:sz w:val="20"/>
          <w:szCs w:val="20"/>
        </w:rPr>
      </w:pPr>
      <w:r>
        <w:rPr>
          <w:rFonts w:ascii="Calibri" w:hAnsi="Calibri"/>
          <w:b/>
          <w:bCs/>
          <w:sz w:val="20"/>
          <w:szCs w:val="20"/>
        </w:rPr>
        <w:t>CONSIDERANT</w:t>
      </w:r>
      <w:r>
        <w:rPr>
          <w:rFonts w:ascii="Calibri" w:hAnsi="Calibri"/>
          <w:sz w:val="20"/>
          <w:szCs w:val="20"/>
        </w:rPr>
        <w:t xml:space="preserve"> l'appel à candidatures d'experts scientifiques lancé par l'Anses jusqu'à mi-octobre 2019 afin de procéder à la constitution d'un groupe de travail (GT) « Déploiement de la technologie de communication 5G et effets sanitaires associés », qui remettra son rapport en 2021, </w:t>
      </w:r>
    </w:p>
    <w:p>
      <w:pPr>
        <w:pStyle w:val="Normal"/>
        <w:widowControl/>
        <w:bidi w:val="0"/>
        <w:spacing w:lineRule="auto" w:line="240" w:before="0" w:after="0"/>
        <w:ind w:left="0" w:right="0" w:hanging="0"/>
        <w:jc w:val="left"/>
        <w:rPr>
          <w:rFonts w:ascii="Calibri" w:hAnsi="Calibri"/>
          <w:sz w:val="20"/>
          <w:szCs w:val="20"/>
        </w:rPr>
      </w:pPr>
      <w:r>
        <w:rPr>
          <w:rFonts w:ascii="Calibri" w:hAnsi="Calibri"/>
          <w:sz w:val="20"/>
          <w:szCs w:val="20"/>
        </w:rPr>
      </w:r>
    </w:p>
    <w:p>
      <w:pPr>
        <w:pStyle w:val="Normal"/>
        <w:widowControl/>
        <w:bidi w:val="0"/>
        <w:spacing w:lineRule="auto" w:line="240" w:before="0" w:after="0"/>
        <w:ind w:left="0" w:right="0" w:hanging="0"/>
        <w:jc w:val="left"/>
        <w:rPr>
          <w:rFonts w:ascii="Calibri" w:hAnsi="Calibri"/>
          <w:sz w:val="20"/>
          <w:szCs w:val="20"/>
        </w:rPr>
      </w:pPr>
      <w:r>
        <w:rPr>
          <w:rFonts w:ascii="Calibri" w:hAnsi="Calibri"/>
          <w:b/>
          <w:bCs/>
          <w:sz w:val="20"/>
          <w:szCs w:val="20"/>
        </w:rPr>
        <w:t>CONSIDERANT</w:t>
      </w:r>
      <w:r>
        <w:rPr>
          <w:rFonts w:ascii="Calibri" w:hAnsi="Calibri"/>
          <w:sz w:val="20"/>
          <w:szCs w:val="20"/>
        </w:rPr>
        <w:t xml:space="preserve"> la reconnaissance par l'Anses de l'existence d'études parues postérieurement à son rapport de 2013 sur les effets sanitaires des radiofréquences et après son travail dédié à l'effet de l'exposition aux radiofréquences sur la santé des enfants en 2016, études rendant « désormais nécessaire de faire le point sur les connaissances scientifiques en la matière », </w:t>
      </w:r>
    </w:p>
    <w:p>
      <w:pPr>
        <w:pStyle w:val="Normal"/>
        <w:widowControl/>
        <w:bidi w:val="0"/>
        <w:spacing w:lineRule="auto" w:line="240" w:before="0" w:after="0"/>
        <w:ind w:left="0" w:right="0" w:hanging="0"/>
        <w:jc w:val="left"/>
        <w:rPr>
          <w:rFonts w:ascii="Calibri" w:hAnsi="Calibri"/>
          <w:sz w:val="20"/>
          <w:szCs w:val="20"/>
        </w:rPr>
      </w:pPr>
      <w:r>
        <w:rPr>
          <w:rFonts w:ascii="Calibri" w:hAnsi="Calibri"/>
          <w:sz w:val="20"/>
          <w:szCs w:val="20"/>
        </w:rPr>
      </w:r>
    </w:p>
    <w:p>
      <w:pPr>
        <w:pStyle w:val="Normal"/>
        <w:widowControl/>
        <w:bidi w:val="0"/>
        <w:spacing w:lineRule="auto" w:line="240" w:before="0" w:after="0"/>
        <w:ind w:left="0" w:right="0" w:hanging="0"/>
        <w:jc w:val="left"/>
        <w:rPr>
          <w:rFonts w:ascii="Calibri" w:hAnsi="Calibri"/>
          <w:sz w:val="20"/>
          <w:szCs w:val="20"/>
        </w:rPr>
      </w:pPr>
      <w:r>
        <w:rPr>
          <w:rFonts w:ascii="Calibri" w:hAnsi="Calibri"/>
          <w:b/>
          <w:bCs/>
          <w:sz w:val="20"/>
          <w:szCs w:val="20"/>
        </w:rPr>
        <w:t>CONSIDERANT</w:t>
      </w:r>
      <w:r>
        <w:rPr>
          <w:rFonts w:ascii="Calibri" w:hAnsi="Calibri"/>
          <w:sz w:val="20"/>
          <w:szCs w:val="20"/>
        </w:rPr>
        <w:t xml:space="preserve">, par conséquent, l'appel à candidatures d'experts scientifiques lancé par l'Anses jusqu'au 12/01/2020 afin de procéder à la constitution d'un groupe de travail (GT) qui aura pour mission d'évaluer le risque de cancer lié à l'exposition aux champs électromagnétiques radiofréquences « dans le but de produire le rapport d'expertise, qui sera soumis à consultation publique avant publication du rapport final prévue pour fin 2022 », </w:t>
      </w:r>
    </w:p>
    <w:p>
      <w:pPr>
        <w:pStyle w:val="Normal"/>
        <w:widowControl/>
        <w:bidi w:val="0"/>
        <w:spacing w:lineRule="auto" w:line="240" w:before="0" w:after="0"/>
        <w:ind w:left="0" w:right="0" w:hanging="0"/>
        <w:jc w:val="left"/>
        <w:rPr>
          <w:rFonts w:ascii="Calibri" w:hAnsi="Calibri"/>
          <w:sz w:val="20"/>
          <w:szCs w:val="20"/>
        </w:rPr>
      </w:pPr>
      <w:r>
        <w:rPr>
          <w:rFonts w:ascii="Calibri" w:hAnsi="Calibri"/>
          <w:sz w:val="20"/>
          <w:szCs w:val="20"/>
        </w:rPr>
      </w:r>
    </w:p>
    <w:p>
      <w:pPr>
        <w:pStyle w:val="Normal"/>
        <w:widowControl/>
        <w:bidi w:val="0"/>
        <w:spacing w:lineRule="auto" w:line="240" w:before="0" w:after="0"/>
        <w:ind w:left="0" w:right="0" w:hanging="0"/>
        <w:jc w:val="left"/>
        <w:rPr>
          <w:rFonts w:ascii="Calibri" w:hAnsi="Calibri"/>
          <w:sz w:val="20"/>
          <w:szCs w:val="20"/>
        </w:rPr>
      </w:pPr>
      <w:r>
        <w:rPr>
          <w:rFonts w:ascii="Calibri" w:hAnsi="Calibri"/>
          <w:b/>
          <w:bCs/>
          <w:sz w:val="20"/>
          <w:szCs w:val="20"/>
        </w:rPr>
        <w:t>CONSIDERANT</w:t>
      </w:r>
      <w:r>
        <w:rPr>
          <w:rFonts w:ascii="Calibri" w:hAnsi="Calibri"/>
          <w:sz w:val="20"/>
          <w:szCs w:val="20"/>
        </w:rPr>
        <w:t xml:space="preserve"> la recommandation de l'ANSES, dans son avis "Radiofréquences et santé des enfants" de 2016, de reconsidérer les valeurs limites d'exposition aux ondes électromagnétiques, </w:t>
      </w:r>
    </w:p>
    <w:p>
      <w:pPr>
        <w:pStyle w:val="Normal"/>
        <w:widowControl/>
        <w:bidi w:val="0"/>
        <w:spacing w:lineRule="auto" w:line="240" w:before="0" w:after="0"/>
        <w:ind w:left="0" w:right="0" w:hanging="0"/>
        <w:jc w:val="left"/>
        <w:rPr>
          <w:rFonts w:ascii="Calibri" w:hAnsi="Calibri"/>
          <w:sz w:val="20"/>
          <w:szCs w:val="20"/>
        </w:rPr>
      </w:pPr>
      <w:r>
        <w:rPr>
          <w:rFonts w:ascii="Calibri" w:hAnsi="Calibri"/>
          <w:sz w:val="20"/>
          <w:szCs w:val="20"/>
        </w:rPr>
      </w:r>
    </w:p>
    <w:p>
      <w:pPr>
        <w:pStyle w:val="Normal"/>
        <w:widowControl/>
        <w:bidi w:val="0"/>
        <w:spacing w:lineRule="auto" w:line="240" w:before="0" w:after="0"/>
        <w:ind w:left="0" w:right="0" w:hanging="0"/>
        <w:jc w:val="left"/>
        <w:rPr>
          <w:rFonts w:ascii="Calibri" w:hAnsi="Calibri"/>
          <w:sz w:val="20"/>
          <w:szCs w:val="20"/>
        </w:rPr>
      </w:pPr>
      <w:r>
        <w:rPr>
          <w:rFonts w:ascii="Calibri" w:hAnsi="Calibri"/>
          <w:b/>
          <w:bCs/>
          <w:sz w:val="20"/>
          <w:szCs w:val="20"/>
        </w:rPr>
        <w:t>CONSIDERANT</w:t>
      </w:r>
      <w:r>
        <w:rPr>
          <w:rFonts w:ascii="Calibri" w:hAnsi="Calibri"/>
          <w:sz w:val="20"/>
          <w:szCs w:val="20"/>
        </w:rPr>
        <w:t xml:space="preserve"> le fait que la municipalité de Fontenay-sous-Bois se doit de veiller à ce que toutes les conditions de sécurité et de sûreté soient réunies pour le déploiement de telles infrastructures sur son territoire, </w:t>
      </w:r>
    </w:p>
    <w:p>
      <w:pPr>
        <w:pStyle w:val="Normal"/>
        <w:widowControl/>
        <w:bidi w:val="0"/>
        <w:spacing w:lineRule="auto" w:line="240" w:before="0" w:after="0"/>
        <w:ind w:left="0" w:right="0" w:hanging="0"/>
        <w:jc w:val="left"/>
        <w:rPr>
          <w:rFonts w:ascii="Calibri" w:hAnsi="Calibri"/>
          <w:sz w:val="20"/>
          <w:szCs w:val="20"/>
        </w:rPr>
      </w:pPr>
      <w:r>
        <w:rPr>
          <w:rFonts w:ascii="Calibri" w:hAnsi="Calibri"/>
          <w:sz w:val="20"/>
          <w:szCs w:val="20"/>
        </w:rPr>
      </w:r>
    </w:p>
    <w:p>
      <w:pPr>
        <w:pStyle w:val="Normal"/>
        <w:widowControl/>
        <w:bidi w:val="0"/>
        <w:spacing w:lineRule="auto" w:line="240" w:before="0" w:after="0"/>
        <w:ind w:left="0" w:right="0" w:hanging="0"/>
        <w:jc w:val="left"/>
        <w:rPr>
          <w:rFonts w:ascii="Calibri" w:hAnsi="Calibri"/>
          <w:sz w:val="20"/>
          <w:szCs w:val="20"/>
        </w:rPr>
      </w:pPr>
      <w:r>
        <w:rPr>
          <w:rFonts w:ascii="Calibri" w:hAnsi="Calibri"/>
          <w:b/>
          <w:bCs/>
          <w:sz w:val="20"/>
          <w:szCs w:val="20"/>
        </w:rPr>
        <w:t>CONSIDERANT</w:t>
      </w:r>
      <w:r>
        <w:rPr>
          <w:rFonts w:ascii="Calibri" w:hAnsi="Calibri"/>
          <w:sz w:val="20"/>
          <w:szCs w:val="20"/>
        </w:rPr>
        <w:t xml:space="preserve"> la présence, sur la commune, de personnes électrohypersensibles (EHS) ayant fait part à la municipalité de leur intolérance aux ondes électromagnétiques, d'où le voeu voté lors du conseil municipal du '18 juin 2015 et intitulé « Pour une société qui n'exclue pas en raison des ondes électromagnétiques », </w:t>
      </w:r>
    </w:p>
    <w:p>
      <w:pPr>
        <w:pStyle w:val="Normal"/>
        <w:widowControl/>
        <w:bidi w:val="0"/>
        <w:spacing w:lineRule="auto" w:line="240" w:before="0" w:after="0"/>
        <w:ind w:left="0" w:right="0" w:hanging="0"/>
        <w:jc w:val="left"/>
        <w:rPr>
          <w:rFonts w:ascii="Calibri" w:hAnsi="Calibri"/>
          <w:sz w:val="20"/>
          <w:szCs w:val="20"/>
        </w:rPr>
      </w:pPr>
      <w:r>
        <w:rPr>
          <w:rFonts w:ascii="Calibri" w:hAnsi="Calibri"/>
          <w:sz w:val="20"/>
          <w:szCs w:val="20"/>
        </w:rPr>
      </w:r>
    </w:p>
    <w:p>
      <w:pPr>
        <w:pStyle w:val="Normal"/>
        <w:widowControl/>
        <w:bidi w:val="0"/>
        <w:spacing w:lineRule="auto" w:line="240" w:before="0" w:after="0"/>
        <w:ind w:left="0" w:right="0" w:hanging="0"/>
        <w:jc w:val="left"/>
        <w:rPr>
          <w:rFonts w:ascii="Calibri" w:hAnsi="Calibri"/>
          <w:sz w:val="20"/>
          <w:szCs w:val="20"/>
        </w:rPr>
      </w:pPr>
      <w:r>
        <w:rPr>
          <w:rFonts w:ascii="Calibri" w:hAnsi="Calibri"/>
          <w:b/>
          <w:bCs/>
          <w:sz w:val="20"/>
          <w:szCs w:val="20"/>
        </w:rPr>
        <w:t>CONSIDERANT</w:t>
      </w:r>
      <w:r>
        <w:rPr>
          <w:rFonts w:ascii="Calibri" w:hAnsi="Calibri"/>
          <w:sz w:val="20"/>
          <w:szCs w:val="20"/>
        </w:rPr>
        <w:t xml:space="preserve"> la volonté municipale de mettre en oeuvre son projet « Fontenay pour tous », « une Ville solidaire, écologique et citoyenne », dans toutes ses dimensions et, notamment, celle de l'inclusion de tou.te.s, notamment les plus fragiles, qu'ils soient enfants, seniors, malades ou handicapé.es ; ce qui s'est traduit, en particulier, par : </w:t>
      </w:r>
    </w:p>
    <w:p>
      <w:pPr>
        <w:pStyle w:val="Normal"/>
        <w:widowControl/>
        <w:bidi w:val="0"/>
        <w:spacing w:lineRule="auto" w:line="240" w:before="0" w:after="0"/>
        <w:ind w:left="0" w:right="0" w:hanging="0"/>
        <w:jc w:val="left"/>
        <w:rPr>
          <w:rFonts w:ascii="Calibri" w:hAnsi="Calibri"/>
          <w:sz w:val="20"/>
          <w:szCs w:val="20"/>
        </w:rPr>
      </w:pPr>
      <w:r>
        <w:rPr>
          <w:rFonts w:ascii="Calibri" w:hAnsi="Calibri"/>
          <w:sz w:val="20"/>
          <w:szCs w:val="20"/>
        </w:rPr>
        <w:t xml:space="preserve">✓ </w:t>
      </w:r>
      <w:r>
        <w:rPr>
          <w:rFonts w:ascii="Calibri" w:hAnsi="Calibri"/>
          <w:sz w:val="20"/>
          <w:szCs w:val="20"/>
        </w:rPr>
        <w:t xml:space="preserve">la signature d'un Contrat local de santé, d'un Contrat local de santé mentale, de la charte « Villes et territoires sans perturbateurs endocriniens » (réseau « Environnement santé ») ; l'appartenance aux réseaux « Villes-Santé de l'OMS » et « Villes amies des enfants » ; </w:t>
      </w:r>
    </w:p>
    <w:p>
      <w:pPr>
        <w:pStyle w:val="Normal"/>
        <w:widowControl/>
        <w:bidi w:val="0"/>
        <w:spacing w:lineRule="auto" w:line="240" w:before="0" w:after="0"/>
        <w:ind w:left="0" w:right="0" w:hanging="0"/>
        <w:jc w:val="left"/>
        <w:rPr>
          <w:rFonts w:ascii="Calibri" w:hAnsi="Calibri"/>
          <w:sz w:val="20"/>
          <w:szCs w:val="20"/>
        </w:rPr>
      </w:pPr>
      <w:r>
        <w:rPr>
          <w:rFonts w:ascii="Calibri" w:hAnsi="Calibri"/>
          <w:sz w:val="20"/>
          <w:szCs w:val="20"/>
        </w:rPr>
        <w:t xml:space="preserve">✓ </w:t>
      </w:r>
      <w:r>
        <w:rPr>
          <w:rFonts w:ascii="Calibri" w:hAnsi="Calibri"/>
          <w:sz w:val="20"/>
          <w:szCs w:val="20"/>
        </w:rPr>
        <w:t xml:space="preserve">l'existence, depuis de nombreuses années déjà, d'une mission municipale pour le Handicap (composée de 2 agents); </w:t>
      </w:r>
    </w:p>
    <w:p>
      <w:pPr>
        <w:pStyle w:val="Normal"/>
        <w:widowControl/>
        <w:bidi w:val="0"/>
        <w:spacing w:lineRule="auto" w:line="240" w:before="0" w:after="0"/>
        <w:ind w:left="0" w:right="0" w:hanging="0"/>
        <w:jc w:val="left"/>
        <w:rPr>
          <w:rFonts w:ascii="Calibri" w:hAnsi="Calibri"/>
          <w:sz w:val="20"/>
          <w:szCs w:val="20"/>
        </w:rPr>
      </w:pPr>
      <w:r>
        <w:rPr>
          <w:rFonts w:ascii="Calibri" w:hAnsi="Calibri"/>
          <w:sz w:val="20"/>
          <w:szCs w:val="20"/>
        </w:rPr>
        <w:t xml:space="preserve">✓ </w:t>
      </w:r>
      <w:r>
        <w:rPr>
          <w:rFonts w:ascii="Calibri" w:hAnsi="Calibri"/>
          <w:sz w:val="20"/>
          <w:szCs w:val="20"/>
        </w:rPr>
        <w:t xml:space="preserve">l'inscription fructueuse dans le cadre d'un Appel à manifestation d'intérêt Santé, Environnement et Aménagement durable 2 « Co-construire un guide local responsable favorable à la santé et au bien-être », initié par L'ADEME et l'ARS delle-de-France ; </w:t>
      </w:r>
    </w:p>
    <w:p>
      <w:pPr>
        <w:pStyle w:val="Normal"/>
        <w:widowControl/>
        <w:bidi w:val="0"/>
        <w:spacing w:lineRule="auto" w:line="240" w:before="0" w:after="0"/>
        <w:ind w:left="0" w:right="0" w:hanging="0"/>
        <w:jc w:val="left"/>
        <w:rPr>
          <w:rFonts w:ascii="Calibri" w:hAnsi="Calibri"/>
          <w:sz w:val="20"/>
          <w:szCs w:val="20"/>
        </w:rPr>
      </w:pPr>
      <w:r>
        <w:rPr>
          <w:rFonts w:ascii="Calibri" w:hAnsi="Calibri"/>
          <w:sz w:val="20"/>
          <w:szCs w:val="20"/>
        </w:rPr>
        <w:t xml:space="preserve">✓ </w:t>
      </w:r>
      <w:r>
        <w:rPr>
          <w:rFonts w:ascii="Calibri" w:hAnsi="Calibri"/>
          <w:sz w:val="20"/>
          <w:szCs w:val="20"/>
        </w:rPr>
        <w:t xml:space="preserve">l'élaboration de projets divers, dont celui d'un immeuble social pour personnes E.H.S. ; ✓ le travail de proximité mené auprès des personnes électrosensibles ; </w:t>
      </w:r>
    </w:p>
    <w:p>
      <w:pPr>
        <w:pStyle w:val="Normal"/>
        <w:widowControl/>
        <w:bidi w:val="0"/>
        <w:spacing w:lineRule="auto" w:line="240" w:before="0" w:after="0"/>
        <w:ind w:left="0" w:right="0" w:hanging="0"/>
        <w:jc w:val="left"/>
        <w:rPr>
          <w:rFonts w:ascii="Calibri" w:hAnsi="Calibri"/>
          <w:sz w:val="20"/>
          <w:szCs w:val="20"/>
        </w:rPr>
      </w:pPr>
      <w:r>
        <w:rPr>
          <w:rFonts w:ascii="Calibri" w:hAnsi="Calibri"/>
          <w:sz w:val="20"/>
          <w:szCs w:val="20"/>
        </w:rPr>
      </w:r>
    </w:p>
    <w:p>
      <w:pPr>
        <w:pStyle w:val="Normal"/>
        <w:widowControl/>
        <w:bidi w:val="0"/>
        <w:spacing w:lineRule="auto" w:line="240" w:before="0" w:after="0"/>
        <w:ind w:left="0" w:right="0" w:hanging="0"/>
        <w:jc w:val="left"/>
        <w:rPr>
          <w:rFonts w:ascii="Calibri" w:hAnsi="Calibri"/>
          <w:sz w:val="20"/>
          <w:szCs w:val="20"/>
        </w:rPr>
      </w:pPr>
      <w:r>
        <w:rPr>
          <w:rFonts w:ascii="Calibri" w:hAnsi="Calibri"/>
          <w:b/>
          <w:bCs/>
          <w:sz w:val="20"/>
          <w:szCs w:val="20"/>
        </w:rPr>
        <w:t>CONSIDERANT</w:t>
      </w:r>
      <w:r>
        <w:rPr>
          <w:rFonts w:ascii="Calibri" w:hAnsi="Calibri"/>
          <w:sz w:val="20"/>
          <w:szCs w:val="20"/>
        </w:rPr>
        <w:t xml:space="preserve">, enfin et de surcroît, les 2,8 milliards d'euros reçus par l'Etat lors de la vente aux enchères des fréquences de la 5G et que la manne financière procurée au budget de l'Etat par l'attribution des fréquences de téléphonie mobile, depuis la 2G, rend d'autant plus souhaitable, préalablement à tout déploiement, la réalisation d'un travail d'étude sanitaire approfondi et, sans précipitation, par l'Anses, seul établissement public national disposant de compétences scientifiques et sanitaires avérées et légalement reconnues sur le sujet ; </w:t>
      </w:r>
    </w:p>
    <w:p>
      <w:pPr>
        <w:pStyle w:val="Normal"/>
        <w:widowControl/>
        <w:bidi w:val="0"/>
        <w:spacing w:lineRule="auto" w:line="240" w:before="0" w:after="0"/>
        <w:ind w:left="0" w:right="0" w:hanging="0"/>
        <w:jc w:val="left"/>
        <w:rPr>
          <w:rFonts w:ascii="Calibri" w:hAnsi="Calibri"/>
          <w:sz w:val="20"/>
          <w:szCs w:val="20"/>
        </w:rPr>
      </w:pPr>
      <w:r>
        <w:rPr>
          <w:rFonts w:ascii="Calibri" w:hAnsi="Calibri"/>
          <w:sz w:val="20"/>
          <w:szCs w:val="20"/>
        </w:rPr>
      </w:r>
    </w:p>
    <w:p>
      <w:pPr>
        <w:pStyle w:val="Normal"/>
        <w:widowControl/>
        <w:bidi w:val="0"/>
        <w:spacing w:lineRule="auto" w:line="240" w:before="0" w:after="0"/>
        <w:ind w:left="0" w:right="0" w:hanging="0"/>
        <w:jc w:val="left"/>
        <w:rPr>
          <w:rFonts w:ascii="Calibri" w:hAnsi="Calibri"/>
          <w:sz w:val="20"/>
          <w:szCs w:val="20"/>
        </w:rPr>
      </w:pPr>
      <w:r>
        <w:rPr>
          <w:rFonts w:ascii="Calibri" w:hAnsi="Calibri"/>
          <w:b/>
          <w:bCs/>
          <w:sz w:val="20"/>
          <w:szCs w:val="20"/>
        </w:rPr>
        <w:t>CONSIDERANT</w:t>
      </w:r>
      <w:r>
        <w:rPr>
          <w:rFonts w:ascii="Calibri" w:hAnsi="Calibri"/>
          <w:sz w:val="20"/>
          <w:szCs w:val="20"/>
        </w:rPr>
        <w:t xml:space="preserve"> que, dans l'attente d'une telle étude, les communes doivent être mises légalement en mesure de prendre les dispositions et précautions nécessaires ou utiles pour protéger leurs populations, notamment la partie la plus fragilisée d'entre elles en santé, contre tout risque immédiat et potentiellement sérieux, au regard des ondes électromagnétiques ; </w:t>
      </w:r>
    </w:p>
    <w:p>
      <w:pPr>
        <w:pStyle w:val="Normal"/>
        <w:widowControl/>
        <w:bidi w:val="0"/>
        <w:spacing w:lineRule="auto" w:line="240" w:before="0" w:after="0"/>
        <w:ind w:left="0" w:right="0" w:hanging="0"/>
        <w:jc w:val="left"/>
        <w:rPr>
          <w:rFonts w:ascii="Calibri" w:hAnsi="Calibri"/>
          <w:sz w:val="20"/>
          <w:szCs w:val="20"/>
        </w:rPr>
      </w:pPr>
      <w:r>
        <w:rPr>
          <w:rFonts w:ascii="Calibri" w:hAnsi="Calibri"/>
          <w:sz w:val="20"/>
          <w:szCs w:val="20"/>
        </w:rPr>
      </w:r>
    </w:p>
    <w:p>
      <w:pPr>
        <w:pStyle w:val="Normal"/>
        <w:widowControl/>
        <w:bidi w:val="0"/>
        <w:spacing w:lineRule="auto" w:line="240" w:before="0" w:after="0"/>
        <w:ind w:left="0" w:right="0" w:hanging="0"/>
        <w:jc w:val="left"/>
        <w:rPr>
          <w:rFonts w:ascii="Calibri" w:hAnsi="Calibri"/>
          <w:b/>
          <w:b/>
          <w:bCs/>
          <w:sz w:val="24"/>
          <w:szCs w:val="24"/>
        </w:rPr>
      </w:pPr>
      <w:r>
        <w:rPr>
          <w:rFonts w:ascii="Calibri" w:hAnsi="Calibri"/>
          <w:b/>
          <w:bCs/>
          <w:sz w:val="24"/>
          <w:szCs w:val="24"/>
        </w:rPr>
        <w:t xml:space="preserve">ARRÊTE </w:t>
      </w:r>
    </w:p>
    <w:p>
      <w:pPr>
        <w:pStyle w:val="Normal"/>
        <w:widowControl/>
        <w:bidi w:val="0"/>
        <w:spacing w:lineRule="auto" w:line="240" w:before="0" w:after="0"/>
        <w:ind w:left="0" w:right="0" w:hanging="0"/>
        <w:jc w:val="left"/>
        <w:rPr>
          <w:rFonts w:ascii="Calibri" w:hAnsi="Calibri"/>
          <w:sz w:val="20"/>
          <w:szCs w:val="20"/>
        </w:rPr>
      </w:pPr>
      <w:r>
        <w:rPr>
          <w:rFonts w:ascii="Calibri" w:hAnsi="Calibri"/>
          <w:b/>
          <w:bCs/>
          <w:sz w:val="20"/>
          <w:szCs w:val="20"/>
        </w:rPr>
        <w:t>Article 1 :</w:t>
      </w:r>
      <w:r>
        <w:rPr>
          <w:rFonts w:ascii="Calibri" w:hAnsi="Calibri"/>
          <w:sz w:val="20"/>
          <w:szCs w:val="20"/>
        </w:rPr>
        <w:t xml:space="preserve"> Le déploiement des antennes-relais 5G sur le territoire de Fontenay-sous-Bois est suspendu jusqu'à la publication du rapport de l'Anses relatif au « Déploiement de la technologie de communication 5G et effets sanitaires associés » et jusqu'à ce qu'une évaluation environnementale préalable soit menée à bien. </w:t>
      </w:r>
    </w:p>
    <w:p>
      <w:pPr>
        <w:pStyle w:val="Normal"/>
        <w:widowControl/>
        <w:bidi w:val="0"/>
        <w:spacing w:lineRule="auto" w:line="240" w:before="0" w:after="0"/>
        <w:ind w:left="0" w:right="0" w:hanging="0"/>
        <w:jc w:val="left"/>
        <w:rPr>
          <w:rFonts w:ascii="Calibri" w:hAnsi="Calibri"/>
          <w:sz w:val="20"/>
          <w:szCs w:val="20"/>
        </w:rPr>
      </w:pPr>
      <w:r>
        <w:rPr>
          <w:rFonts w:ascii="Calibri" w:hAnsi="Calibri"/>
          <w:sz w:val="20"/>
          <w:szCs w:val="20"/>
        </w:rPr>
        <w:t xml:space="preserve">Cette prescription emporte: </w:t>
      </w:r>
    </w:p>
    <w:p>
      <w:pPr>
        <w:pStyle w:val="Normal"/>
        <w:widowControl/>
        <w:bidi w:val="0"/>
        <w:spacing w:lineRule="auto" w:line="240" w:before="0" w:after="0"/>
        <w:ind w:left="0" w:right="0" w:hanging="0"/>
        <w:jc w:val="left"/>
        <w:rPr>
          <w:rFonts w:ascii="Calibri" w:hAnsi="Calibri"/>
          <w:sz w:val="20"/>
          <w:szCs w:val="20"/>
        </w:rPr>
      </w:pPr>
      <w:r>
        <w:rPr>
          <w:rFonts w:ascii="Calibri" w:hAnsi="Calibri"/>
          <w:sz w:val="20"/>
          <w:szCs w:val="20"/>
        </w:rPr>
        <w:t xml:space="preserve">➢ </w:t>
      </w:r>
      <w:r>
        <w:rPr>
          <w:rFonts w:ascii="Calibri" w:hAnsi="Calibri"/>
          <w:sz w:val="20"/>
          <w:szCs w:val="20"/>
        </w:rPr>
        <w:t xml:space="preserve">l'interdiction d'installer toute nouvelle antenne affectée à la 5G ; </w:t>
      </w:r>
    </w:p>
    <w:p>
      <w:pPr>
        <w:pStyle w:val="Normal"/>
        <w:widowControl/>
        <w:bidi w:val="0"/>
        <w:spacing w:lineRule="auto" w:line="240" w:before="0" w:after="0"/>
        <w:ind w:left="0" w:right="0" w:hanging="0"/>
        <w:jc w:val="left"/>
        <w:rPr>
          <w:rFonts w:ascii="Calibri" w:hAnsi="Calibri"/>
          <w:sz w:val="20"/>
          <w:szCs w:val="20"/>
        </w:rPr>
      </w:pPr>
      <w:r>
        <w:rPr>
          <w:rFonts w:ascii="Calibri" w:hAnsi="Calibri"/>
          <w:sz w:val="20"/>
          <w:szCs w:val="20"/>
        </w:rPr>
        <w:t xml:space="preserve">➢ </w:t>
      </w:r>
      <w:r>
        <w:rPr>
          <w:rFonts w:ascii="Calibri" w:hAnsi="Calibri"/>
          <w:sz w:val="20"/>
          <w:szCs w:val="20"/>
        </w:rPr>
        <w:t xml:space="preserve">l'interdiction d'activer toute antenne prévue pour la 5G, qui aurait déjà été installée ; </w:t>
      </w:r>
    </w:p>
    <w:p>
      <w:pPr>
        <w:pStyle w:val="Normal"/>
        <w:widowControl/>
        <w:bidi w:val="0"/>
        <w:spacing w:lineRule="auto" w:line="240" w:before="0" w:after="0"/>
        <w:ind w:left="0" w:right="0" w:hanging="0"/>
        <w:jc w:val="left"/>
        <w:rPr>
          <w:rFonts w:ascii="Calibri" w:hAnsi="Calibri"/>
          <w:sz w:val="20"/>
          <w:szCs w:val="20"/>
        </w:rPr>
      </w:pPr>
      <w:r>
        <w:rPr>
          <w:rFonts w:ascii="Calibri" w:hAnsi="Calibri"/>
          <w:sz w:val="20"/>
          <w:szCs w:val="20"/>
        </w:rPr>
        <w:t xml:space="preserve">➢ </w:t>
      </w:r>
      <w:r>
        <w:rPr>
          <w:rFonts w:ascii="Calibri" w:hAnsi="Calibri"/>
          <w:sz w:val="20"/>
          <w:szCs w:val="20"/>
        </w:rPr>
        <w:t xml:space="preserve">l'interdiction de réaffecter à la 5G (« refarming ») toute antenne actuellement dédiée à une technologie antérieure. </w:t>
      </w:r>
    </w:p>
    <w:p>
      <w:pPr>
        <w:pStyle w:val="Normal"/>
        <w:widowControl/>
        <w:bidi w:val="0"/>
        <w:spacing w:lineRule="auto" w:line="240" w:before="0" w:after="0"/>
        <w:ind w:left="0" w:right="0" w:hanging="0"/>
        <w:jc w:val="left"/>
        <w:rPr>
          <w:rFonts w:ascii="Calibri" w:hAnsi="Calibri"/>
          <w:sz w:val="20"/>
          <w:szCs w:val="20"/>
        </w:rPr>
      </w:pPr>
      <w:r>
        <w:rPr>
          <w:rFonts w:ascii="Calibri" w:hAnsi="Calibri"/>
          <w:sz w:val="20"/>
          <w:szCs w:val="20"/>
        </w:rPr>
      </w:r>
    </w:p>
    <w:p>
      <w:pPr>
        <w:pStyle w:val="Normal"/>
        <w:widowControl/>
        <w:bidi w:val="0"/>
        <w:spacing w:lineRule="auto" w:line="240" w:before="0" w:after="0"/>
        <w:ind w:left="0" w:right="0" w:hanging="0"/>
        <w:jc w:val="left"/>
        <w:rPr>
          <w:rFonts w:ascii="Calibri" w:hAnsi="Calibri"/>
          <w:sz w:val="20"/>
          <w:szCs w:val="20"/>
        </w:rPr>
      </w:pPr>
      <w:r>
        <w:rPr>
          <w:rFonts w:ascii="Calibri" w:hAnsi="Calibri"/>
          <w:b/>
          <w:bCs/>
          <w:sz w:val="20"/>
          <w:szCs w:val="20"/>
        </w:rPr>
        <w:t xml:space="preserve">Article 2 : </w:t>
      </w:r>
      <w:r>
        <w:rPr>
          <w:rFonts w:ascii="Calibri" w:hAnsi="Calibri"/>
          <w:sz w:val="20"/>
          <w:szCs w:val="20"/>
        </w:rPr>
        <w:t xml:space="preserve">La commune va, parallèlement, organiser un temps/cycle d'échanges local, avec un débat contradictoire sur la 5G, en présence de représentants des opérateurs de téléphonie mobile. </w:t>
      </w:r>
    </w:p>
    <w:p>
      <w:pPr>
        <w:pStyle w:val="Normal"/>
        <w:widowControl/>
        <w:bidi w:val="0"/>
        <w:spacing w:lineRule="auto" w:line="240" w:before="0" w:after="0"/>
        <w:ind w:left="0" w:right="0" w:hanging="0"/>
        <w:jc w:val="left"/>
        <w:rPr>
          <w:rFonts w:ascii="Calibri" w:hAnsi="Calibri"/>
          <w:sz w:val="20"/>
          <w:szCs w:val="20"/>
        </w:rPr>
      </w:pPr>
      <w:r>
        <w:rPr>
          <w:rFonts w:ascii="Calibri" w:hAnsi="Calibri"/>
          <w:sz w:val="20"/>
          <w:szCs w:val="20"/>
        </w:rPr>
      </w:r>
    </w:p>
    <w:p>
      <w:pPr>
        <w:pStyle w:val="Normal"/>
        <w:widowControl/>
        <w:bidi w:val="0"/>
        <w:spacing w:lineRule="auto" w:line="240" w:before="0" w:after="0"/>
        <w:ind w:left="0" w:right="0" w:hanging="0"/>
        <w:jc w:val="left"/>
        <w:rPr>
          <w:rFonts w:ascii="Calibri" w:hAnsi="Calibri"/>
          <w:sz w:val="20"/>
          <w:szCs w:val="20"/>
        </w:rPr>
      </w:pPr>
      <w:r>
        <w:rPr>
          <w:rFonts w:ascii="Calibri" w:hAnsi="Calibri"/>
          <w:b/>
          <w:bCs/>
          <w:sz w:val="20"/>
          <w:szCs w:val="20"/>
        </w:rPr>
        <w:t>Article 3 :</w:t>
      </w:r>
      <w:r>
        <w:rPr>
          <w:rFonts w:ascii="Calibri" w:hAnsi="Calibri"/>
          <w:sz w:val="20"/>
          <w:szCs w:val="20"/>
        </w:rPr>
        <w:t xml:space="preserve"> Il est demandé, en conséquence, à tout opérateur de téléphonie mobile, partenaire, mandataire ou sous-traitant d'un tel opérateur, de ne procéder localement à aucun dépôt de dossier, que ce soit un Dossier d'Information Mairie (IDIM) ou celui d'une demande d'autorisation d'urbanisme. </w:t>
      </w:r>
    </w:p>
    <w:p>
      <w:pPr>
        <w:pStyle w:val="Normal"/>
        <w:widowControl/>
        <w:bidi w:val="0"/>
        <w:spacing w:lineRule="auto" w:line="240" w:before="0" w:after="0"/>
        <w:ind w:left="0" w:right="0" w:hanging="0"/>
        <w:jc w:val="left"/>
        <w:rPr>
          <w:rFonts w:ascii="Calibri" w:hAnsi="Calibri"/>
          <w:sz w:val="20"/>
          <w:szCs w:val="20"/>
        </w:rPr>
      </w:pPr>
      <w:r>
        <w:rPr>
          <w:rFonts w:ascii="Calibri" w:hAnsi="Calibri"/>
          <w:sz w:val="20"/>
          <w:szCs w:val="20"/>
        </w:rPr>
      </w:r>
    </w:p>
    <w:p>
      <w:pPr>
        <w:pStyle w:val="Normal"/>
        <w:widowControl/>
        <w:bidi w:val="0"/>
        <w:spacing w:lineRule="auto" w:line="240" w:before="0" w:after="0"/>
        <w:ind w:left="0" w:right="0" w:hanging="0"/>
        <w:jc w:val="left"/>
        <w:rPr>
          <w:rFonts w:ascii="Calibri" w:hAnsi="Calibri"/>
          <w:sz w:val="20"/>
          <w:szCs w:val="20"/>
        </w:rPr>
      </w:pPr>
      <w:r>
        <w:rPr>
          <w:rFonts w:ascii="Calibri" w:hAnsi="Calibri"/>
          <w:b/>
          <w:bCs/>
          <w:sz w:val="20"/>
          <w:szCs w:val="20"/>
        </w:rPr>
        <w:t xml:space="preserve">Article 4 : </w:t>
      </w:r>
      <w:r>
        <w:rPr>
          <w:rFonts w:ascii="Calibri" w:hAnsi="Calibri"/>
          <w:sz w:val="20"/>
          <w:szCs w:val="20"/>
        </w:rPr>
        <w:t xml:space="preserve">Des mesures de champs électromagnétiques seront régulièrement demandées auprès de I'ANFR afin de vérifier le respect du présent arrêté, notamment de son article 1. </w:t>
      </w:r>
    </w:p>
    <w:p>
      <w:pPr>
        <w:pStyle w:val="Normal"/>
        <w:widowControl/>
        <w:bidi w:val="0"/>
        <w:spacing w:lineRule="auto" w:line="240" w:before="0" w:after="0"/>
        <w:ind w:left="0" w:right="0" w:hanging="0"/>
        <w:jc w:val="left"/>
        <w:rPr>
          <w:rFonts w:ascii="Calibri" w:hAnsi="Calibri"/>
          <w:sz w:val="20"/>
          <w:szCs w:val="20"/>
        </w:rPr>
      </w:pPr>
      <w:r>
        <w:rPr>
          <w:rFonts w:ascii="Calibri" w:hAnsi="Calibri"/>
          <w:sz w:val="20"/>
          <w:szCs w:val="20"/>
        </w:rPr>
      </w:r>
    </w:p>
    <w:p>
      <w:pPr>
        <w:pStyle w:val="Normal"/>
        <w:widowControl/>
        <w:bidi w:val="0"/>
        <w:spacing w:lineRule="auto" w:line="240" w:before="0" w:after="0"/>
        <w:ind w:left="0" w:right="0" w:hanging="0"/>
        <w:jc w:val="left"/>
        <w:rPr>
          <w:rFonts w:ascii="Calibri" w:hAnsi="Calibri"/>
          <w:sz w:val="20"/>
          <w:szCs w:val="20"/>
        </w:rPr>
      </w:pPr>
      <w:r>
        <w:rPr>
          <w:rFonts w:ascii="Calibri" w:hAnsi="Calibri"/>
          <w:b/>
          <w:bCs/>
          <w:sz w:val="20"/>
          <w:szCs w:val="20"/>
        </w:rPr>
        <w:t xml:space="preserve">Article 5 : </w:t>
      </w:r>
      <w:r>
        <w:rPr>
          <w:rFonts w:ascii="Calibri" w:hAnsi="Calibri"/>
          <w:sz w:val="20"/>
          <w:szCs w:val="20"/>
        </w:rPr>
        <w:t xml:space="preserve">Pour toute violation des articles 1 et 2 du présent arrêté, il sera dressé un procès-verbal de constatation d'infraction, qui sera ensuite immédiatement transmis au Parquet (Mme la Procureure de la République) du Tribunal judiciaire de Créteil. </w:t>
      </w:r>
    </w:p>
    <w:p>
      <w:pPr>
        <w:pStyle w:val="Normal"/>
        <w:widowControl/>
        <w:bidi w:val="0"/>
        <w:spacing w:lineRule="auto" w:line="240" w:before="0" w:after="0"/>
        <w:ind w:left="0" w:right="0" w:hanging="0"/>
        <w:jc w:val="left"/>
        <w:rPr>
          <w:rFonts w:ascii="Calibri" w:hAnsi="Calibri"/>
          <w:sz w:val="20"/>
          <w:szCs w:val="20"/>
        </w:rPr>
      </w:pPr>
      <w:r>
        <w:rPr>
          <w:rFonts w:ascii="Calibri" w:hAnsi="Calibri"/>
          <w:sz w:val="20"/>
          <w:szCs w:val="20"/>
        </w:rPr>
      </w:r>
    </w:p>
    <w:p>
      <w:pPr>
        <w:pStyle w:val="Normal"/>
        <w:widowControl/>
        <w:bidi w:val="0"/>
        <w:spacing w:lineRule="auto" w:line="240" w:before="0" w:after="0"/>
        <w:ind w:left="0" w:right="0" w:hanging="0"/>
        <w:jc w:val="left"/>
        <w:rPr>
          <w:rFonts w:ascii="Calibri" w:hAnsi="Calibri"/>
          <w:sz w:val="20"/>
          <w:szCs w:val="20"/>
        </w:rPr>
      </w:pPr>
      <w:r>
        <w:rPr>
          <w:rFonts w:ascii="Calibri" w:hAnsi="Calibri"/>
          <w:b/>
          <w:bCs/>
          <w:sz w:val="20"/>
          <w:szCs w:val="20"/>
        </w:rPr>
        <w:t>Article 6 :</w:t>
      </w:r>
      <w:r>
        <w:rPr>
          <w:rFonts w:ascii="Calibri" w:hAnsi="Calibri"/>
          <w:sz w:val="20"/>
          <w:szCs w:val="20"/>
        </w:rPr>
        <w:t xml:space="preserve"> Le présent arrêté sera affiché à la porte de la mairie et fera localement l'objet d'une publicité par tous moyens de communication pertinents et adaptés. Il sera transmis à Monsieur le Préfet du Val-de-Marne pour l'exercice du contrôle de légalité. Il sera par ailleurs notifié, au minimum, aux quatre opérateurs de téléphonie mobile agréés sur le plan national ainsi qu'à la société TDF. </w:t>
      </w:r>
    </w:p>
    <w:p>
      <w:pPr>
        <w:pStyle w:val="Normal"/>
        <w:widowControl/>
        <w:bidi w:val="0"/>
        <w:spacing w:lineRule="auto" w:line="240" w:before="0" w:after="0"/>
        <w:ind w:left="0" w:right="0" w:hanging="0"/>
        <w:jc w:val="left"/>
        <w:rPr>
          <w:rFonts w:ascii="Calibri" w:hAnsi="Calibri"/>
          <w:sz w:val="20"/>
          <w:szCs w:val="20"/>
        </w:rPr>
      </w:pPr>
      <w:r>
        <w:rPr>
          <w:rFonts w:ascii="Calibri" w:hAnsi="Calibri"/>
          <w:sz w:val="20"/>
          <w:szCs w:val="20"/>
        </w:rPr>
      </w:r>
    </w:p>
    <w:p>
      <w:pPr>
        <w:pStyle w:val="Normal"/>
        <w:widowControl/>
        <w:bidi w:val="0"/>
        <w:spacing w:lineRule="auto" w:line="240" w:before="0" w:after="0"/>
        <w:ind w:left="0" w:right="0" w:hanging="0"/>
        <w:jc w:val="left"/>
        <w:rPr>
          <w:rFonts w:ascii="Calibri" w:hAnsi="Calibri"/>
          <w:sz w:val="20"/>
          <w:szCs w:val="20"/>
        </w:rPr>
      </w:pPr>
      <w:r>
        <w:rPr>
          <w:rFonts w:ascii="Calibri" w:hAnsi="Calibri"/>
          <w:b/>
          <w:bCs/>
          <w:sz w:val="20"/>
          <w:szCs w:val="20"/>
        </w:rPr>
        <w:t>Article 7 :</w:t>
      </w:r>
      <w:r>
        <w:rPr>
          <w:rFonts w:ascii="Calibri" w:hAnsi="Calibri"/>
          <w:sz w:val="20"/>
          <w:szCs w:val="20"/>
        </w:rPr>
        <w:t xml:space="preserve"> Seront chargés de veiller au respect et à la bonne exécution du présent arrêté (par les opérateurs de téléphonie mobile agréés sur le plan national, leurs partenaires, mandataires ou sous-traitants) : </w:t>
      </w:r>
    </w:p>
    <w:p>
      <w:pPr>
        <w:pStyle w:val="Normal"/>
        <w:widowControl/>
        <w:bidi w:val="0"/>
        <w:spacing w:lineRule="auto" w:line="240" w:before="0" w:after="0"/>
        <w:ind w:left="0" w:right="0" w:hanging="0"/>
        <w:jc w:val="left"/>
        <w:rPr>
          <w:rFonts w:ascii="Calibri" w:hAnsi="Calibri"/>
          <w:sz w:val="20"/>
          <w:szCs w:val="20"/>
        </w:rPr>
      </w:pPr>
      <w:r>
        <w:rPr>
          <w:rFonts w:ascii="Calibri" w:hAnsi="Calibri"/>
          <w:sz w:val="20"/>
          <w:szCs w:val="20"/>
        </w:rPr>
        <w:t xml:space="preserve">✓ </w:t>
      </w:r>
      <w:r>
        <w:rPr>
          <w:rFonts w:ascii="Calibri" w:hAnsi="Calibri"/>
          <w:sz w:val="20"/>
          <w:szCs w:val="20"/>
        </w:rPr>
        <w:t xml:space="preserve">le commissariat de la Police nationale ; </w:t>
      </w:r>
    </w:p>
    <w:p>
      <w:pPr>
        <w:pStyle w:val="Normal"/>
        <w:widowControl/>
        <w:bidi w:val="0"/>
        <w:spacing w:lineRule="auto" w:line="240" w:before="0" w:after="0"/>
        <w:ind w:left="0" w:right="0" w:hanging="0"/>
        <w:jc w:val="left"/>
        <w:rPr>
          <w:rFonts w:ascii="Calibri" w:hAnsi="Calibri"/>
          <w:sz w:val="20"/>
          <w:szCs w:val="20"/>
        </w:rPr>
      </w:pPr>
      <w:r>
        <w:rPr>
          <w:rFonts w:ascii="Calibri" w:hAnsi="Calibri"/>
          <w:sz w:val="20"/>
          <w:szCs w:val="20"/>
        </w:rPr>
        <w:t xml:space="preserve">✓ </w:t>
      </w:r>
      <w:r>
        <w:rPr>
          <w:rFonts w:ascii="Calibri" w:hAnsi="Calibri"/>
          <w:sz w:val="20"/>
          <w:szCs w:val="20"/>
        </w:rPr>
        <w:t xml:space="preserve">le service de la Police municipale ; </w:t>
      </w:r>
    </w:p>
    <w:p>
      <w:pPr>
        <w:pStyle w:val="Normal"/>
        <w:widowControl/>
        <w:bidi w:val="0"/>
        <w:spacing w:lineRule="auto" w:line="240" w:before="0" w:after="0"/>
        <w:ind w:left="0" w:right="0" w:hanging="0"/>
        <w:jc w:val="left"/>
        <w:rPr>
          <w:rFonts w:ascii="Calibri" w:hAnsi="Calibri"/>
          <w:sz w:val="20"/>
          <w:szCs w:val="20"/>
        </w:rPr>
      </w:pPr>
      <w:r>
        <w:rPr>
          <w:rFonts w:ascii="Calibri" w:hAnsi="Calibri"/>
          <w:sz w:val="20"/>
          <w:szCs w:val="20"/>
        </w:rPr>
        <w:t xml:space="preserve">✓ </w:t>
      </w:r>
      <w:r>
        <w:rPr>
          <w:rFonts w:ascii="Calibri" w:hAnsi="Calibri"/>
          <w:sz w:val="20"/>
          <w:szCs w:val="20"/>
        </w:rPr>
        <w:t xml:space="preserve">le Directeur général des services et la D.G.S.T.-U de la commune. </w:t>
      </w:r>
    </w:p>
    <w:p>
      <w:pPr>
        <w:pStyle w:val="Normal"/>
        <w:widowControl/>
        <w:bidi w:val="0"/>
        <w:spacing w:lineRule="auto" w:line="240" w:before="0" w:after="0"/>
        <w:ind w:left="0" w:right="0" w:hanging="0"/>
        <w:jc w:val="left"/>
        <w:rPr>
          <w:rFonts w:ascii="Calibri" w:hAnsi="Calibri"/>
          <w:sz w:val="20"/>
          <w:szCs w:val="20"/>
        </w:rPr>
      </w:pPr>
      <w:r>
        <w:rPr>
          <w:rFonts w:ascii="Calibri" w:hAnsi="Calibri"/>
          <w:sz w:val="20"/>
          <w:szCs w:val="20"/>
        </w:rPr>
      </w:r>
    </w:p>
    <w:p>
      <w:pPr>
        <w:pStyle w:val="Normal"/>
        <w:widowControl/>
        <w:bidi w:val="0"/>
        <w:spacing w:lineRule="auto" w:line="240" w:before="0" w:after="0"/>
        <w:ind w:left="0" w:right="0" w:hanging="0"/>
        <w:jc w:val="left"/>
        <w:rPr>
          <w:rFonts w:ascii="Calibri" w:hAnsi="Calibri"/>
          <w:sz w:val="20"/>
          <w:szCs w:val="20"/>
        </w:rPr>
      </w:pPr>
      <w:r>
        <w:rPr>
          <w:rFonts w:ascii="Calibri" w:hAnsi="Calibri"/>
          <w:b/>
          <w:bCs/>
          <w:sz w:val="20"/>
          <w:szCs w:val="20"/>
        </w:rPr>
        <w:t>Article 8 :</w:t>
      </w:r>
      <w:r>
        <w:rPr>
          <w:rFonts w:ascii="Calibri" w:hAnsi="Calibri"/>
          <w:sz w:val="20"/>
          <w:szCs w:val="20"/>
        </w:rPr>
        <w:t xml:space="preserve"> Cet arrêté pourra faire l'objet d'un recours contentieux devant le Tribunal administratif de Melun dans un délai de 2 mois à compter de la date où il aura acquis son caractère exécutoire, après accomplissement des formalités indiquées à l'article 6. </w:t>
      </w:r>
    </w:p>
    <w:p>
      <w:pPr>
        <w:pStyle w:val="Normal"/>
        <w:widowControl/>
        <w:bidi w:val="0"/>
        <w:spacing w:lineRule="auto" w:line="240" w:before="0" w:after="0"/>
        <w:ind w:left="0" w:right="0" w:hanging="0"/>
        <w:jc w:val="left"/>
        <w:rPr>
          <w:rFonts w:ascii="Calibri" w:hAnsi="Calibri"/>
          <w:sz w:val="20"/>
          <w:szCs w:val="20"/>
        </w:rPr>
      </w:pPr>
      <w:r>
        <w:rPr>
          <w:rFonts w:ascii="Calibri" w:hAnsi="Calibri"/>
          <w:sz w:val="20"/>
          <w:szCs w:val="20"/>
        </w:rPr>
      </w:r>
    </w:p>
    <w:p>
      <w:pPr>
        <w:pStyle w:val="Normal"/>
        <w:widowControl/>
        <w:bidi w:val="0"/>
        <w:spacing w:lineRule="auto" w:line="240" w:before="0" w:after="0"/>
        <w:ind w:left="0" w:right="0" w:hanging="0"/>
        <w:jc w:val="left"/>
        <w:rPr>
          <w:rFonts w:ascii="Calibri" w:hAnsi="Calibri"/>
          <w:sz w:val="20"/>
          <w:szCs w:val="20"/>
        </w:rPr>
      </w:pPr>
      <w:r>
        <w:rPr>
          <w:rFonts w:ascii="Calibri" w:hAnsi="Calibri"/>
          <w:sz w:val="20"/>
          <w:szCs w:val="20"/>
        </w:rPr>
        <w:t xml:space="preserve">Fontenay-sous-Bois, le 26 novembre 2020 </w:t>
      </w:r>
    </w:p>
    <w:p>
      <w:pPr>
        <w:pStyle w:val="Normal"/>
        <w:widowControl/>
        <w:bidi w:val="0"/>
        <w:spacing w:lineRule="auto" w:line="240" w:before="0" w:after="0"/>
        <w:ind w:left="0" w:right="0" w:hanging="0"/>
        <w:jc w:val="left"/>
        <w:rPr>
          <w:rFonts w:ascii="Calibri" w:hAnsi="Calibri"/>
          <w:sz w:val="20"/>
          <w:szCs w:val="20"/>
        </w:rPr>
      </w:pPr>
      <w:r>
        <w:rPr>
          <w:rFonts w:ascii="Calibri" w:hAnsi="Calibri"/>
          <w:sz w:val="20"/>
          <w:szCs w:val="20"/>
        </w:rPr>
        <w:t xml:space="preserve">Jean-Philippe GAUTRAIS Maire </w:t>
      </w:r>
    </w:p>
    <w:sectPr>
      <w:type w:val="nextPage"/>
      <w:pgSz w:w="11917" w:h="16855"/>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1"/>
    <w:family w:val="swiss"/>
    <w:pitch w:val="variable"/>
  </w:font>
</w:fonts>
</file>

<file path=word/settings.xml><?xml version="1.0" encoding="utf-8"?>
<w:settings xmlns:w="http://schemas.openxmlformats.org/wordprocessingml/2006/main">
  <w:zoom w:percent="181"/>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HAnsi" w:hAnsiTheme="minorHAnsi"/>
        <w:sz w:val="22"/>
        <w:szCs w:val="22"/>
        <w:lang w:val="en-US" w:eastAsia="en-US" w:bidi="ar-SA"/>
      </w:rPr>
    </w:rPrDefault>
    <w:pPrDefault>
      <w:pPr>
        <w:suppressAutoHyphens w:val="true"/>
      </w:pPr>
    </w:pPrDefault>
  </w:docDefaults>
  <w:style w:type="paragraph" w:styleId="Normal">
    <w:name w:val="Normal"/>
    <w:qFormat/>
    <w:pPr>
      <w:widowControl/>
      <w:bidi w:val="0"/>
      <w:spacing w:before="0" w:after="0"/>
      <w:jc w:val="left"/>
    </w:pPr>
    <w:rPr>
      <w:rFonts w:eastAsia="" w:cs="" w:asciiTheme="minorHAnsi" w:cstheme="minorBidi" w:eastAsiaTheme="minorHAnsi" w:hAnsiTheme="minorHAnsi"/>
      <w:color w:val="auto"/>
      <w:kern w:val="0"/>
      <w:sz w:val="22"/>
      <w:szCs w:val="22"/>
      <w:lang w:val="en-US" w:eastAsia="en-US" w:bidi="ar-SA"/>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Contenudecadre">
    <w:name w:val="Contenu de cadre"/>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25</TotalTime>
  <Application>LibreOffice/6.4.7.2$Windows_X86_64 LibreOffice_project/639b8ac485750d5696d7590a72ef1b496725cfb5</Application>
  <Pages>3</Pages>
  <Words>2376</Words>
  <Characters>12967</Characters>
  <CharactersWithSpaces>15324</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dcterms:modified xsi:type="dcterms:W3CDTF">2020-12-10T16:35:24Z</dcterms:modified>
  <cp:revision>1</cp:revision>
  <dc:subject/>
  <dc:title/>
</cp:coreProperties>
</file>